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9B16" w14:textId="77777777" w:rsidR="007A09F2" w:rsidRDefault="00C34344" w:rsidP="00D725D1">
      <w:pPr>
        <w:spacing w:after="0" w:line="276" w:lineRule="auto"/>
        <w:rPr>
          <w:rFonts w:eastAsia="Times New Roman" w:cstheme="minorHAnsi"/>
          <w:color w:val="333333"/>
          <w:sz w:val="24"/>
          <w:szCs w:val="24"/>
          <w:highlight w:val="yellow"/>
        </w:rPr>
      </w:pPr>
      <w:r w:rsidRPr="00F12A77">
        <w:rPr>
          <w:rFonts w:eastAsia="Times New Roman" w:cstheme="minorHAnsi"/>
          <w:color w:val="333333"/>
          <w:sz w:val="24"/>
          <w:szCs w:val="24"/>
        </w:rPr>
        <w:br/>
      </w:r>
    </w:p>
    <w:tbl>
      <w:tblPr>
        <w:tblW w:w="0" w:type="auto"/>
        <w:tblLook w:val="01E0" w:firstRow="1" w:lastRow="1" w:firstColumn="1" w:lastColumn="1" w:noHBand="0" w:noVBand="0"/>
      </w:tblPr>
      <w:tblGrid>
        <w:gridCol w:w="4788"/>
        <w:gridCol w:w="3888"/>
      </w:tblGrid>
      <w:tr w:rsidR="007A09F2" w14:paraId="561ECB4C" w14:textId="77777777" w:rsidTr="001808B3">
        <w:tc>
          <w:tcPr>
            <w:tcW w:w="4788" w:type="dxa"/>
          </w:tcPr>
          <w:p w14:paraId="4C33A208" w14:textId="77777777" w:rsidR="007A09F2" w:rsidRDefault="007A09F2" w:rsidP="00CB2331">
            <w:pPr>
              <w:pStyle w:val="NoSpacing"/>
              <w:spacing w:line="256" w:lineRule="auto"/>
              <w:jc w:val="both"/>
              <w:rPr>
                <w:rFonts w:ascii="Times New Roman" w:hAnsi="Times New Roman" w:cs="Times New Roman"/>
                <w:sz w:val="24"/>
                <w:szCs w:val="24"/>
                <w:lang w:val="ru-RU"/>
              </w:rPr>
            </w:pPr>
          </w:p>
        </w:tc>
        <w:tc>
          <w:tcPr>
            <w:tcW w:w="3888" w:type="dxa"/>
          </w:tcPr>
          <w:p w14:paraId="73DBE64B" w14:textId="77777777" w:rsidR="007A09F2" w:rsidRDefault="007A09F2" w:rsidP="001808B3">
            <w:pPr>
              <w:pStyle w:val="NoSpacing"/>
              <w:spacing w:line="256" w:lineRule="auto"/>
              <w:jc w:val="both"/>
              <w:rPr>
                <w:rFonts w:ascii="Times New Roman" w:hAnsi="Times New Roman" w:cs="Times New Roman"/>
                <w:sz w:val="24"/>
                <w:szCs w:val="24"/>
                <w:lang w:val="ru-RU"/>
              </w:rPr>
            </w:pPr>
          </w:p>
        </w:tc>
      </w:tr>
      <w:tr w:rsidR="007A09F2" w14:paraId="5D793D41" w14:textId="77777777" w:rsidTr="001808B3">
        <w:trPr>
          <w:gridAfter w:val="1"/>
          <w:wAfter w:w="3888" w:type="dxa"/>
        </w:trPr>
        <w:tc>
          <w:tcPr>
            <w:tcW w:w="4788" w:type="dxa"/>
          </w:tcPr>
          <w:p w14:paraId="766A0CC8" w14:textId="77777777" w:rsidR="007A09F2" w:rsidRDefault="007A09F2" w:rsidP="001808B3">
            <w:pPr>
              <w:tabs>
                <w:tab w:val="center" w:pos="1980"/>
              </w:tabs>
              <w:ind w:right="-4050"/>
              <w:jc w:val="both"/>
              <w:rPr>
                <w:rFonts w:ascii="Times New Roman" w:hAnsi="Times New Roman" w:cs="Times New Roman"/>
                <w:lang w:val="sr-Cyrl-CS"/>
              </w:rPr>
            </w:pPr>
          </w:p>
        </w:tc>
      </w:tr>
    </w:tbl>
    <w:p w14:paraId="15E112D4" w14:textId="7FB0EF8A" w:rsidR="00F72E13" w:rsidRPr="00F72E13" w:rsidRDefault="007A09F2" w:rsidP="00F72E13">
      <w:pPr>
        <w:jc w:val="both"/>
        <w:rPr>
          <w:rFonts w:ascii="Times New Roman" w:hAnsi="Times New Roman" w:cs="Times New Roman"/>
          <w:sz w:val="24"/>
          <w:szCs w:val="24"/>
          <w:lang w:val="sr-Cyrl-RS"/>
        </w:rPr>
      </w:pPr>
      <w:r w:rsidRPr="00F72E13">
        <w:rPr>
          <w:rFonts w:ascii="Times New Roman" w:hAnsi="Times New Roman" w:cs="Times New Roman"/>
          <w:sz w:val="24"/>
          <w:szCs w:val="24"/>
        </w:rPr>
        <w:t>На основу чл</w:t>
      </w:r>
      <w:r w:rsidRPr="00F72E13">
        <w:rPr>
          <w:rFonts w:ascii="Times New Roman" w:hAnsi="Times New Roman" w:cs="Times New Roman"/>
          <w:sz w:val="24"/>
          <w:szCs w:val="24"/>
          <w:lang w:val="sr-Cyrl-RS"/>
        </w:rPr>
        <w:t xml:space="preserve">ана </w:t>
      </w:r>
      <w:r w:rsidRPr="00F72E13">
        <w:rPr>
          <w:rFonts w:ascii="Times New Roman" w:hAnsi="Times New Roman" w:cs="Times New Roman"/>
          <w:sz w:val="24"/>
          <w:szCs w:val="24"/>
          <w:lang w:val="sr-Cyrl-CS"/>
        </w:rPr>
        <w:t xml:space="preserve">23. став 2. и члана 56. Закона о државној управи </w:t>
      </w:r>
      <w:r w:rsidRPr="00F72E13">
        <w:rPr>
          <w:rFonts w:ascii="Times New Roman" w:hAnsi="Times New Roman" w:cs="Times New Roman"/>
          <w:sz w:val="24"/>
          <w:szCs w:val="24"/>
          <w:lang w:val="ru-RU"/>
        </w:rPr>
        <w:t>(„Службени гласник РС” бр.</w:t>
      </w:r>
      <w:r w:rsidRPr="00F72E13">
        <w:rPr>
          <w:rFonts w:ascii="Times New Roman" w:hAnsi="Times New Roman" w:cs="Times New Roman"/>
          <w:sz w:val="24"/>
          <w:szCs w:val="24"/>
        </w:rPr>
        <w:t xml:space="preserve"> 79/05, 101/07, 95/10, </w:t>
      </w:r>
      <w:r w:rsidRPr="00F72E13">
        <w:rPr>
          <w:rFonts w:ascii="Times New Roman" w:hAnsi="Times New Roman" w:cs="Times New Roman"/>
          <w:sz w:val="24"/>
          <w:szCs w:val="24"/>
          <w:lang w:val="sr-Cyrl-RS"/>
        </w:rPr>
        <w:t xml:space="preserve">99/14, </w:t>
      </w:r>
      <w:r w:rsidRPr="00F72E13">
        <w:rPr>
          <w:rFonts w:ascii="Times New Roman" w:hAnsi="Times New Roman" w:cs="Times New Roman"/>
          <w:sz w:val="24"/>
          <w:szCs w:val="24"/>
        </w:rPr>
        <w:t>30/18 и 47/18</w:t>
      </w:r>
      <w:r w:rsidRPr="00F72E13">
        <w:rPr>
          <w:rFonts w:ascii="Times New Roman" w:hAnsi="Times New Roman" w:cs="Times New Roman"/>
          <w:sz w:val="24"/>
          <w:szCs w:val="24"/>
          <w:lang w:val="sr-Cyrl-CS"/>
        </w:rPr>
        <w:t>), а у вези са чланом 18. став 6. Закона о кинематографији („Службени гласник РС“, бр.99/11, 2/12 – испр. и 46/14-Одлука УС),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РС“, бр. 105/2016 и 112/2017)</w:t>
      </w:r>
      <w:r w:rsidRPr="00F72E13">
        <w:rPr>
          <w:rFonts w:ascii="Times New Roman" w:hAnsi="Times New Roman" w:cs="Times New Roman"/>
          <w:sz w:val="24"/>
          <w:szCs w:val="24"/>
        </w:rPr>
        <w:t xml:space="preserve">  </w:t>
      </w:r>
      <w:r w:rsidRPr="00F72E13">
        <w:rPr>
          <w:rFonts w:ascii="Times New Roman" w:hAnsi="Times New Roman" w:cs="Times New Roman"/>
          <w:sz w:val="24"/>
          <w:szCs w:val="24"/>
          <w:lang w:val="sr-Cyrl-RS"/>
        </w:rPr>
        <w:t xml:space="preserve">и Одлуке Министарства културе </w:t>
      </w:r>
      <w:r w:rsidR="00F72E13" w:rsidRPr="00F72E13">
        <w:rPr>
          <w:rFonts w:ascii="Times New Roman" w:hAnsi="Times New Roman" w:cs="Times New Roman"/>
          <w:sz w:val="24"/>
          <w:szCs w:val="24"/>
          <w:lang w:val="sr-Cyrl-RS"/>
        </w:rPr>
        <w:t>број: 642-01-15/2023-05  од  3. а</w:t>
      </w:r>
      <w:r w:rsidR="00614272">
        <w:rPr>
          <w:rFonts w:ascii="Times New Roman" w:hAnsi="Times New Roman" w:cs="Times New Roman"/>
          <w:sz w:val="24"/>
          <w:szCs w:val="24"/>
          <w:lang w:val="sr-Cyrl-RS"/>
        </w:rPr>
        <w:t>прила 2023. године</w:t>
      </w:r>
      <w:bookmarkStart w:id="0" w:name="_GoBack"/>
      <w:bookmarkEnd w:id="0"/>
    </w:p>
    <w:p w14:paraId="5C601DD2" w14:textId="62D4CBC0" w:rsidR="00CB2331" w:rsidRPr="00000222" w:rsidRDefault="00CB2331" w:rsidP="00CB2331">
      <w:pPr>
        <w:jc w:val="center"/>
        <w:rPr>
          <w:rFonts w:ascii="Times New Roman" w:hAnsi="Times New Roman" w:cs="Times New Roman"/>
          <w:sz w:val="24"/>
          <w:szCs w:val="24"/>
          <w:lang w:val="sr-Cyrl-CS"/>
        </w:rPr>
      </w:pPr>
      <w:r w:rsidRPr="00000222">
        <w:rPr>
          <w:rFonts w:ascii="Times New Roman" w:hAnsi="Times New Roman" w:cs="Times New Roman"/>
          <w:noProof/>
          <w:sz w:val="24"/>
          <w:szCs w:val="24"/>
        </w:rPr>
        <w:drawing>
          <wp:inline distT="0" distB="0" distL="0" distR="0" wp14:anchorId="0D2D3CB0" wp14:editId="1B7DD560">
            <wp:extent cx="457200" cy="91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7200" cy="914400"/>
                    </a:xfrm>
                    <a:prstGeom prst="rect">
                      <a:avLst/>
                    </a:prstGeom>
                    <a:noFill/>
                    <a:ln w="9525">
                      <a:noFill/>
                      <a:miter lim="800000"/>
                      <a:headEnd/>
                      <a:tailEnd/>
                    </a:ln>
                  </pic:spPr>
                </pic:pic>
              </a:graphicData>
            </a:graphic>
          </wp:inline>
        </w:drawing>
      </w:r>
    </w:p>
    <w:p w14:paraId="6E64E192" w14:textId="77777777" w:rsidR="00CB2331" w:rsidRPr="00000222" w:rsidRDefault="00CB2331" w:rsidP="00CB2331">
      <w:pPr>
        <w:jc w:val="center"/>
        <w:rPr>
          <w:rFonts w:ascii="Times New Roman" w:hAnsi="Times New Roman" w:cs="Times New Roman"/>
          <w:b/>
          <w:sz w:val="24"/>
          <w:szCs w:val="24"/>
          <w:lang w:val="sr-Cyrl-CS"/>
        </w:rPr>
      </w:pPr>
      <w:r w:rsidRPr="00000222">
        <w:rPr>
          <w:rFonts w:ascii="Times New Roman" w:hAnsi="Times New Roman" w:cs="Times New Roman"/>
          <w:b/>
          <w:sz w:val="24"/>
          <w:szCs w:val="24"/>
          <w:lang w:val="sr-Cyrl-CS"/>
        </w:rPr>
        <w:t>РЕПУБЛИКА СРБИЈА</w:t>
      </w:r>
    </w:p>
    <w:p w14:paraId="2F2E878A" w14:textId="18996D81" w:rsidR="00CB2331" w:rsidRPr="00000222" w:rsidRDefault="00CB2331" w:rsidP="00CB2331">
      <w:pPr>
        <w:jc w:val="center"/>
        <w:rPr>
          <w:rFonts w:ascii="Times New Roman" w:hAnsi="Times New Roman" w:cs="Times New Roman"/>
          <w:b/>
          <w:kern w:val="24"/>
          <w:sz w:val="24"/>
          <w:szCs w:val="24"/>
          <w:lang w:val="sr-Cyrl-CS"/>
        </w:rPr>
      </w:pPr>
      <w:r w:rsidRPr="00000222">
        <w:rPr>
          <w:rFonts w:ascii="Times New Roman" w:hAnsi="Times New Roman" w:cs="Times New Roman"/>
          <w:b/>
          <w:kern w:val="24"/>
          <w:sz w:val="24"/>
          <w:szCs w:val="24"/>
          <w:lang w:val="sr-Cyrl-CS"/>
        </w:rPr>
        <w:t>МИ</w:t>
      </w:r>
      <w:r>
        <w:rPr>
          <w:rFonts w:ascii="Times New Roman" w:hAnsi="Times New Roman" w:cs="Times New Roman"/>
          <w:b/>
          <w:kern w:val="24"/>
          <w:sz w:val="24"/>
          <w:szCs w:val="24"/>
          <w:lang w:val="sr-Cyrl-CS"/>
        </w:rPr>
        <w:t>НИСТАРСТВО КУЛТУРЕ</w:t>
      </w:r>
    </w:p>
    <w:p w14:paraId="27128962" w14:textId="77777777" w:rsidR="00CB2331" w:rsidRPr="002D6EB1" w:rsidRDefault="00CB2331" w:rsidP="00CB2331">
      <w:pPr>
        <w:jc w:val="center"/>
        <w:rPr>
          <w:rFonts w:ascii="Times New Roman" w:hAnsi="Times New Roman" w:cs="Times New Roman"/>
          <w:sz w:val="24"/>
          <w:szCs w:val="24"/>
          <w:lang w:val="sr-Cyrl-RS"/>
        </w:rPr>
      </w:pPr>
      <w:proofErr w:type="gramStart"/>
      <w:r w:rsidRPr="00000222">
        <w:rPr>
          <w:rFonts w:ascii="Times New Roman" w:hAnsi="Times New Roman" w:cs="Times New Roman"/>
          <w:color w:val="333333"/>
          <w:sz w:val="24"/>
          <w:szCs w:val="24"/>
          <w:shd w:val="clear" w:color="auto" w:fill="FFFFFF"/>
        </w:rPr>
        <w:t>расписуjе</w:t>
      </w:r>
      <w:proofErr w:type="gramEnd"/>
      <w:r w:rsidRPr="00000222">
        <w:rPr>
          <w:rFonts w:ascii="Times New Roman" w:hAnsi="Times New Roman" w:cs="Times New Roman"/>
          <w:sz w:val="24"/>
          <w:szCs w:val="24"/>
        </w:rPr>
        <w:t> </w:t>
      </w:r>
      <w:r w:rsidRPr="001E04B2">
        <w:rPr>
          <w:rFonts w:ascii="Times New Roman" w:hAnsi="Times New Roman" w:cs="Times New Roman"/>
          <w:b/>
          <w:bCs/>
          <w:sz w:val="24"/>
          <w:szCs w:val="24"/>
        </w:rPr>
        <w:br/>
        <w:t>К О Н К У Р С</w:t>
      </w:r>
      <w:r w:rsidRPr="001E04B2">
        <w:rPr>
          <w:rFonts w:ascii="Times New Roman" w:hAnsi="Times New Roman" w:cs="Times New Roman"/>
          <w:b/>
          <w:bCs/>
          <w:sz w:val="24"/>
          <w:szCs w:val="24"/>
        </w:rPr>
        <w:br/>
      </w:r>
    </w:p>
    <w:p w14:paraId="12EF21FD" w14:textId="4FED4440" w:rsidR="007A09F2" w:rsidRPr="007A09F2" w:rsidRDefault="007A09F2" w:rsidP="00CB2331">
      <w:pPr>
        <w:tabs>
          <w:tab w:val="left" w:pos="3870"/>
        </w:tabs>
        <w:jc w:val="both"/>
        <w:rPr>
          <w:rFonts w:ascii="Times New Roman" w:hAnsi="Times New Roman" w:cs="Times New Roman"/>
          <w:lang w:val="sr-Cyrl-RS"/>
        </w:rPr>
      </w:pPr>
    </w:p>
    <w:p w14:paraId="334A5E69" w14:textId="1B65C428" w:rsidR="004F0E45" w:rsidRPr="0015249D" w:rsidRDefault="007A09F2" w:rsidP="007A09F2">
      <w:pPr>
        <w:spacing w:line="276" w:lineRule="auto"/>
        <w:jc w:val="center"/>
        <w:rPr>
          <w:rFonts w:ascii="Times New Roman" w:eastAsia="Times New Roman" w:hAnsi="Times New Roman" w:cs="Times New Roman"/>
          <w:b/>
          <w:bCs/>
          <w:color w:val="333333"/>
          <w:sz w:val="24"/>
          <w:szCs w:val="24"/>
        </w:rPr>
      </w:pPr>
      <w:r w:rsidRPr="0015249D">
        <w:rPr>
          <w:rFonts w:ascii="Times New Roman" w:eastAsia="Times New Roman" w:hAnsi="Times New Roman" w:cs="Times New Roman"/>
          <w:b/>
          <w:bCs/>
          <w:color w:val="333333"/>
          <w:sz w:val="24"/>
          <w:szCs w:val="24"/>
        </w:rPr>
        <w:t xml:space="preserve"> </w:t>
      </w:r>
      <w:proofErr w:type="gramStart"/>
      <w:r w:rsidRPr="0015249D">
        <w:rPr>
          <w:rFonts w:ascii="Times New Roman" w:eastAsia="Times New Roman" w:hAnsi="Times New Roman" w:cs="Times New Roman"/>
          <w:b/>
          <w:bCs/>
          <w:color w:val="333333"/>
          <w:sz w:val="24"/>
          <w:szCs w:val="24"/>
        </w:rPr>
        <w:t>за</w:t>
      </w:r>
      <w:proofErr w:type="gramEnd"/>
      <w:r w:rsidRPr="0015249D">
        <w:rPr>
          <w:rFonts w:ascii="Times New Roman" w:eastAsia="Times New Roman" w:hAnsi="Times New Roman" w:cs="Times New Roman"/>
          <w:b/>
          <w:bCs/>
          <w:color w:val="333333"/>
          <w:sz w:val="24"/>
          <w:szCs w:val="24"/>
        </w:rPr>
        <w:t xml:space="preserve"> финансирање и суфинансирање пројеката у кинематографији за 2023. </w:t>
      </w:r>
      <w:proofErr w:type="gramStart"/>
      <w:r w:rsidRPr="0015249D">
        <w:rPr>
          <w:rFonts w:ascii="Times New Roman" w:eastAsia="Times New Roman" w:hAnsi="Times New Roman" w:cs="Times New Roman"/>
          <w:b/>
          <w:bCs/>
          <w:color w:val="333333"/>
          <w:sz w:val="24"/>
          <w:szCs w:val="24"/>
        </w:rPr>
        <w:t>годину</w:t>
      </w:r>
      <w:proofErr w:type="gramEnd"/>
      <w:r w:rsidRPr="0015249D">
        <w:rPr>
          <w:rFonts w:ascii="Times New Roman" w:eastAsia="Times New Roman" w:hAnsi="Times New Roman" w:cs="Times New Roman"/>
          <w:b/>
          <w:bCs/>
          <w:color w:val="333333"/>
          <w:sz w:val="24"/>
          <w:szCs w:val="24"/>
        </w:rPr>
        <w:t xml:space="preserve"> у категорији: </w:t>
      </w:r>
      <w:r w:rsidR="004F0E45" w:rsidRPr="0015249D">
        <w:rPr>
          <w:rFonts w:ascii="Times New Roman" w:eastAsia="Times New Roman" w:hAnsi="Times New Roman" w:cs="Times New Roman"/>
          <w:b/>
          <w:bCs/>
          <w:color w:val="333333"/>
          <w:sz w:val="24"/>
          <w:szCs w:val="24"/>
        </w:rPr>
        <w:t>Суфинансирање производње домаћих дугометражних играних филмова</w:t>
      </w:r>
    </w:p>
    <w:p w14:paraId="6E6A81ED" w14:textId="77777777" w:rsidR="007A09F2" w:rsidRPr="007A09F2" w:rsidRDefault="007A09F2" w:rsidP="007A09F2">
      <w:pPr>
        <w:spacing w:line="276" w:lineRule="auto"/>
        <w:jc w:val="both"/>
        <w:rPr>
          <w:rFonts w:ascii="Times New Roman" w:eastAsia="Times New Roman" w:hAnsi="Times New Roman" w:cs="Times New Roman"/>
          <w:bCs/>
          <w:color w:val="333333"/>
          <w:sz w:val="24"/>
          <w:szCs w:val="24"/>
        </w:rPr>
      </w:pPr>
    </w:p>
    <w:p w14:paraId="4714B64A"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ОПШТЕ ОДРЕДБЕ</w:t>
      </w:r>
    </w:p>
    <w:p w14:paraId="00A20E0D" w14:textId="77777777" w:rsidR="004F0E45" w:rsidRPr="007A09F2" w:rsidRDefault="004F0E45" w:rsidP="007A09F2">
      <w:pPr>
        <w:shd w:val="clear" w:color="auto" w:fill="FFFFFF"/>
        <w:spacing w:after="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Овим конкурсом се суфинансирају пројекти у кинематографији за 2023. </w:t>
      </w:r>
      <w:proofErr w:type="gramStart"/>
      <w:r w:rsidRPr="007A09F2">
        <w:rPr>
          <w:rFonts w:ascii="Times New Roman" w:eastAsia="Times New Roman" w:hAnsi="Times New Roman" w:cs="Times New Roman"/>
          <w:color w:val="333333"/>
          <w:sz w:val="24"/>
          <w:szCs w:val="24"/>
        </w:rPr>
        <w:t>годину</w:t>
      </w:r>
      <w:proofErr w:type="gramEnd"/>
      <w:r w:rsidRPr="007A09F2">
        <w:rPr>
          <w:rFonts w:ascii="Times New Roman" w:eastAsia="Times New Roman" w:hAnsi="Times New Roman" w:cs="Times New Roman"/>
          <w:color w:val="333333"/>
          <w:sz w:val="24"/>
          <w:szCs w:val="24"/>
        </w:rPr>
        <w:t xml:space="preserve"> у категорији: Суфинансирање производње домаћих дугометражних играних филмова, који се бирају на основу критеријума из овог конкурса чиме се директно средства конкурса усмеравају на стварање и промовисање производа од културног значаја.</w:t>
      </w:r>
    </w:p>
    <w:p w14:paraId="6401C20A" w14:textId="77777777" w:rsidR="004F0E45" w:rsidRPr="007A09F2" w:rsidRDefault="004F0E45" w:rsidP="007A09F2">
      <w:pPr>
        <w:shd w:val="clear" w:color="auto" w:fill="FFFFFF"/>
        <w:spacing w:after="0" w:line="276" w:lineRule="auto"/>
        <w:jc w:val="both"/>
        <w:rPr>
          <w:rFonts w:ascii="Times New Roman" w:eastAsia="Times New Roman" w:hAnsi="Times New Roman" w:cs="Times New Roman"/>
          <w:b/>
          <w:bCs/>
          <w:color w:val="333333"/>
          <w:sz w:val="24"/>
          <w:szCs w:val="24"/>
        </w:rPr>
      </w:pPr>
    </w:p>
    <w:p w14:paraId="327DF81D"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Право учешћа на конкурсу имају правна лица и предузетници, носиоци ауторских имовинских права, са дугометражним играним филмовима у трајању од најмање 60 минута, а који испуњавају следеће услове:</w:t>
      </w:r>
    </w:p>
    <w:p w14:paraId="25A446DB"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lastRenderedPageBreak/>
        <w:t xml:space="preserve">– </w:t>
      </w:r>
      <w:proofErr w:type="gramStart"/>
      <w:r w:rsidRPr="007A09F2">
        <w:rPr>
          <w:rFonts w:ascii="Times New Roman" w:eastAsia="Times New Roman" w:hAnsi="Times New Roman" w:cs="Times New Roman"/>
          <w:color w:val="333333"/>
          <w:sz w:val="24"/>
          <w:szCs w:val="24"/>
        </w:rPr>
        <w:t>да</w:t>
      </w:r>
      <w:proofErr w:type="gramEnd"/>
      <w:r w:rsidRPr="007A09F2">
        <w:rPr>
          <w:rFonts w:ascii="Times New Roman" w:eastAsia="Times New Roman" w:hAnsi="Times New Roman" w:cs="Times New Roman"/>
          <w:color w:val="333333"/>
          <w:sz w:val="24"/>
          <w:szCs w:val="24"/>
        </w:rPr>
        <w:t xml:space="preserve"> су уписани у одговарајући регистар Агенције за привредне регистре (у даљем тексту: „АПР“) који се води за територију Републике Србије, са регистрованом претежном делатношћу производње кинематографских дела, аудио-визуелних производа и телевизијског програма или дистрибуције кинематографских дела, аудио-визуелних дела и телевизијског програма или приказивања кинематографских дела (у даљем тексту: „Продуценти“),</w:t>
      </w:r>
    </w:p>
    <w:p w14:paraId="2A3EFCA0" w14:textId="53A1158F"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F72E13">
        <w:rPr>
          <w:rFonts w:ascii="Times New Roman" w:eastAsia="Times New Roman" w:hAnsi="Times New Roman" w:cs="Times New Roman"/>
          <w:color w:val="333333"/>
          <w:sz w:val="24"/>
          <w:szCs w:val="24"/>
        </w:rPr>
        <w:t xml:space="preserve">– </w:t>
      </w:r>
      <w:proofErr w:type="gramStart"/>
      <w:r w:rsidRPr="00F72E13">
        <w:rPr>
          <w:rFonts w:ascii="Times New Roman" w:eastAsia="Times New Roman" w:hAnsi="Times New Roman" w:cs="Times New Roman"/>
          <w:color w:val="333333"/>
          <w:sz w:val="24"/>
          <w:szCs w:val="24"/>
        </w:rPr>
        <w:t>да</w:t>
      </w:r>
      <w:proofErr w:type="gramEnd"/>
      <w:r w:rsidRPr="00F72E13">
        <w:rPr>
          <w:rFonts w:ascii="Times New Roman" w:eastAsia="Times New Roman" w:hAnsi="Times New Roman" w:cs="Times New Roman"/>
          <w:color w:val="333333"/>
          <w:sz w:val="24"/>
          <w:szCs w:val="24"/>
        </w:rPr>
        <w:t xml:space="preserve"> им пословни рачуни нису блокирани у периоду од дана подношења пријаве на конкурс до дана доношења одлуке о избору добитника средстава по конкурсу;</w:t>
      </w:r>
    </w:p>
    <w:p w14:paraId="4D6E6163"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да</w:t>
      </w:r>
      <w:proofErr w:type="gramEnd"/>
      <w:r w:rsidRPr="007A09F2">
        <w:rPr>
          <w:rFonts w:ascii="Times New Roman" w:eastAsia="Times New Roman" w:hAnsi="Times New Roman" w:cs="Times New Roman"/>
          <w:color w:val="333333"/>
          <w:sz w:val="24"/>
          <w:szCs w:val="24"/>
        </w:rPr>
        <w:t xml:space="preserve"> немају неплаћене обавезе по основу пореза и других јавних давања, на дан подношења пријаве на конкурс.</w:t>
      </w:r>
    </w:p>
    <w:p w14:paraId="1E9AF5F3"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Као доказ испуњења услова наведених у претходном ставу, приликом пријаве на конкурс заинтересовани учесник мора да достави:</w:t>
      </w:r>
    </w:p>
    <w:p w14:paraId="39DA1CBB"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извод</w:t>
      </w:r>
      <w:proofErr w:type="gramEnd"/>
      <w:r w:rsidRPr="007A09F2">
        <w:rPr>
          <w:rFonts w:ascii="Times New Roman" w:eastAsia="Times New Roman" w:hAnsi="Times New Roman" w:cs="Times New Roman"/>
          <w:color w:val="333333"/>
          <w:sz w:val="24"/>
          <w:szCs w:val="24"/>
        </w:rPr>
        <w:t xml:space="preserve"> са интернет странице Агенције за привредне регистре на којем се види претежна делатност Продуцента;</w:t>
      </w:r>
    </w:p>
    <w:p w14:paraId="7F8D0746"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извод</w:t>
      </w:r>
      <w:proofErr w:type="gramEnd"/>
      <w:r w:rsidRPr="007A09F2">
        <w:rPr>
          <w:rFonts w:ascii="Times New Roman" w:eastAsia="Times New Roman" w:hAnsi="Times New Roman" w:cs="Times New Roman"/>
          <w:color w:val="333333"/>
          <w:sz w:val="24"/>
          <w:szCs w:val="24"/>
        </w:rPr>
        <w:t xml:space="preserve"> са интернет странице Народне банке Србије на којем се види да Продуцент није у блокади.</w:t>
      </w:r>
    </w:p>
    <w:p w14:paraId="605D045C" w14:textId="77777777" w:rsidR="004F0E45" w:rsidRPr="007A09F2" w:rsidRDefault="004F0E45" w:rsidP="007A09F2">
      <w:pPr>
        <w:shd w:val="clear" w:color="auto" w:fill="FFFFFF"/>
        <w:spacing w:after="0" w:line="276" w:lineRule="auto"/>
        <w:jc w:val="both"/>
        <w:rPr>
          <w:rFonts w:ascii="Times New Roman" w:eastAsia="Times New Roman" w:hAnsi="Times New Roman" w:cs="Times New Roman"/>
          <w:b/>
          <w:bCs/>
          <w:color w:val="333333"/>
          <w:sz w:val="24"/>
          <w:szCs w:val="24"/>
        </w:rPr>
      </w:pPr>
      <w:r w:rsidRPr="007A09F2">
        <w:rPr>
          <w:rFonts w:ascii="Times New Roman" w:eastAsia="Times New Roman" w:hAnsi="Times New Roman" w:cs="Times New Roman"/>
          <w:b/>
          <w:bCs/>
          <w:color w:val="333333"/>
          <w:sz w:val="24"/>
          <w:szCs w:val="24"/>
        </w:rPr>
        <w:t>Право учешћа на конкурсу нема:</w:t>
      </w:r>
    </w:p>
    <w:p w14:paraId="6B7D280B" w14:textId="77777777" w:rsidR="004F0E45" w:rsidRPr="007A09F2" w:rsidRDefault="004F0E45" w:rsidP="007A09F2">
      <w:pPr>
        <w:shd w:val="clear" w:color="auto" w:fill="FFFFFF"/>
        <w:spacing w:after="0" w:line="276" w:lineRule="auto"/>
        <w:jc w:val="both"/>
        <w:rPr>
          <w:rFonts w:ascii="Times New Roman" w:eastAsia="Times New Roman" w:hAnsi="Times New Roman" w:cs="Times New Roman"/>
          <w:color w:val="333333"/>
          <w:sz w:val="24"/>
          <w:szCs w:val="24"/>
        </w:rPr>
      </w:pPr>
    </w:p>
    <w:p w14:paraId="3B761A0B" w14:textId="1F9CF236" w:rsidR="004F0E45" w:rsidRPr="007A09F2" w:rsidRDefault="004F0E45" w:rsidP="007A09F2">
      <w:pPr>
        <w:shd w:val="clear" w:color="auto" w:fill="FFFFFF"/>
        <w:spacing w:after="0" w:line="276" w:lineRule="auto"/>
        <w:jc w:val="both"/>
        <w:rPr>
          <w:rFonts w:ascii="Times New Roman" w:eastAsia="Times New Roman" w:hAnsi="Times New Roman" w:cs="Times New Roman"/>
          <w:b/>
          <w:bCs/>
          <w:color w:val="333333"/>
          <w:sz w:val="24"/>
          <w:szCs w:val="24"/>
        </w:rPr>
      </w:pPr>
      <w:r w:rsidRPr="007A09F2">
        <w:rPr>
          <w:rFonts w:ascii="Times New Roman" w:eastAsia="Times New Roman" w:hAnsi="Times New Roman" w:cs="Times New Roman"/>
          <w:b/>
          <w:bCs/>
          <w:color w:val="333333"/>
          <w:sz w:val="24"/>
          <w:szCs w:val="24"/>
        </w:rPr>
        <w:t xml:space="preserve">– </w:t>
      </w:r>
      <w:proofErr w:type="gramStart"/>
      <w:r w:rsidRPr="007A09F2">
        <w:rPr>
          <w:rFonts w:ascii="Times New Roman" w:eastAsia="Times New Roman" w:hAnsi="Times New Roman" w:cs="Times New Roman"/>
          <w:b/>
          <w:bCs/>
          <w:color w:val="333333"/>
          <w:sz w:val="24"/>
          <w:szCs w:val="24"/>
        </w:rPr>
        <w:t>продуцент</w:t>
      </w:r>
      <w:proofErr w:type="gramEnd"/>
      <w:r w:rsidRPr="007A09F2">
        <w:rPr>
          <w:rFonts w:ascii="Times New Roman" w:eastAsia="Times New Roman" w:hAnsi="Times New Roman" w:cs="Times New Roman"/>
          <w:b/>
          <w:bCs/>
          <w:color w:val="333333"/>
          <w:sz w:val="24"/>
          <w:szCs w:val="24"/>
        </w:rPr>
        <w:t xml:space="preserve"> који је поднео пријаву </w:t>
      </w:r>
      <w:r w:rsidRPr="008C68FD">
        <w:rPr>
          <w:rFonts w:ascii="Times New Roman" w:eastAsia="Times New Roman" w:hAnsi="Times New Roman" w:cs="Times New Roman"/>
          <w:b/>
          <w:bCs/>
          <w:color w:val="333333"/>
          <w:sz w:val="24"/>
          <w:szCs w:val="24"/>
        </w:rPr>
        <w:t>са истим пројектом</w:t>
      </w:r>
      <w:r w:rsidRPr="007A09F2">
        <w:rPr>
          <w:rFonts w:ascii="Times New Roman" w:eastAsia="Times New Roman" w:hAnsi="Times New Roman" w:cs="Times New Roman"/>
          <w:b/>
          <w:bCs/>
          <w:color w:val="333333"/>
          <w:sz w:val="24"/>
          <w:szCs w:val="24"/>
        </w:rPr>
        <w:t xml:space="preserve"> на Јавни конкурс за финансирање и суфинансирање пројеката у кинематографији за 2023. </w:t>
      </w:r>
      <w:proofErr w:type="gramStart"/>
      <w:r w:rsidRPr="007A09F2">
        <w:rPr>
          <w:rFonts w:ascii="Times New Roman" w:eastAsia="Times New Roman" w:hAnsi="Times New Roman" w:cs="Times New Roman"/>
          <w:b/>
          <w:bCs/>
          <w:color w:val="333333"/>
          <w:sz w:val="24"/>
          <w:szCs w:val="24"/>
        </w:rPr>
        <w:t>годину</w:t>
      </w:r>
      <w:proofErr w:type="gramEnd"/>
      <w:r w:rsidRPr="007A09F2">
        <w:rPr>
          <w:rFonts w:ascii="Times New Roman" w:eastAsia="Times New Roman" w:hAnsi="Times New Roman" w:cs="Times New Roman"/>
          <w:b/>
          <w:bCs/>
          <w:color w:val="333333"/>
          <w:sz w:val="24"/>
          <w:szCs w:val="24"/>
        </w:rPr>
        <w:t xml:space="preserve"> у категоријама: Суфинансирање производње домаћих дугометражних дебитантских играних филмова, Суфинансирање производње жанровски одређених домаћих дугометражних играних филмова са комерцијалним потенцијалом (комерцијални репертоарски филм), Суфинансирање производње домаћих дугометражних филмова са националном темом и Суфинансирање развоја пројеката домаћих дугометражних играних </w:t>
      </w:r>
      <w:r w:rsidR="005023E5">
        <w:rPr>
          <w:rFonts w:ascii="Times New Roman" w:eastAsia="Times New Roman" w:hAnsi="Times New Roman" w:cs="Times New Roman"/>
          <w:b/>
          <w:bCs/>
          <w:color w:val="333333"/>
          <w:sz w:val="24"/>
          <w:szCs w:val="24"/>
          <w:lang w:val="sr-Cyrl-RS"/>
        </w:rPr>
        <w:t>и</w:t>
      </w:r>
      <w:r w:rsidRPr="007A09F2">
        <w:rPr>
          <w:rFonts w:ascii="Times New Roman" w:eastAsia="Times New Roman" w:hAnsi="Times New Roman" w:cs="Times New Roman"/>
          <w:b/>
          <w:bCs/>
          <w:color w:val="333333"/>
          <w:sz w:val="24"/>
          <w:szCs w:val="24"/>
        </w:rPr>
        <w:t xml:space="preserve"> документарних филмова;</w:t>
      </w:r>
    </w:p>
    <w:p w14:paraId="3CD1EF23" w14:textId="77777777" w:rsidR="004F0E45" w:rsidRPr="007A09F2" w:rsidRDefault="004F0E45" w:rsidP="007A09F2">
      <w:pPr>
        <w:shd w:val="clear" w:color="auto" w:fill="FFFFFF"/>
        <w:spacing w:after="0" w:line="276" w:lineRule="auto"/>
        <w:jc w:val="both"/>
        <w:rPr>
          <w:rFonts w:ascii="Times New Roman" w:eastAsia="Times New Roman" w:hAnsi="Times New Roman" w:cs="Times New Roman"/>
          <w:color w:val="333333"/>
          <w:sz w:val="24"/>
          <w:szCs w:val="24"/>
        </w:rPr>
      </w:pPr>
    </w:p>
    <w:p w14:paraId="5CCFF511" w14:textId="77777777" w:rsidR="004F0E45" w:rsidRPr="007A09F2" w:rsidRDefault="004F0E45" w:rsidP="007A09F2">
      <w:pPr>
        <w:shd w:val="clear" w:color="auto" w:fill="FFFFFF"/>
        <w:spacing w:after="0" w:line="276" w:lineRule="auto"/>
        <w:jc w:val="both"/>
        <w:rPr>
          <w:rFonts w:ascii="Times New Roman" w:eastAsia="Times New Roman" w:hAnsi="Times New Roman" w:cs="Times New Roman"/>
          <w:b/>
          <w:bCs/>
          <w:color w:val="333333"/>
          <w:sz w:val="24"/>
          <w:szCs w:val="24"/>
        </w:rPr>
      </w:pPr>
      <w:r w:rsidRPr="007A09F2">
        <w:rPr>
          <w:rFonts w:ascii="Times New Roman" w:eastAsia="Times New Roman" w:hAnsi="Times New Roman" w:cs="Times New Roman"/>
          <w:b/>
          <w:bCs/>
          <w:color w:val="333333"/>
          <w:sz w:val="24"/>
          <w:szCs w:val="24"/>
        </w:rPr>
        <w:t xml:space="preserve">– </w:t>
      </w:r>
      <w:proofErr w:type="gramStart"/>
      <w:r w:rsidRPr="007A09F2">
        <w:rPr>
          <w:rFonts w:ascii="Times New Roman" w:eastAsia="Times New Roman" w:hAnsi="Times New Roman" w:cs="Times New Roman"/>
          <w:b/>
          <w:bCs/>
          <w:color w:val="333333"/>
          <w:sz w:val="24"/>
          <w:szCs w:val="24"/>
        </w:rPr>
        <w:t>добитник</w:t>
      </w:r>
      <w:proofErr w:type="gramEnd"/>
      <w:r w:rsidRPr="007A09F2">
        <w:rPr>
          <w:rFonts w:ascii="Times New Roman" w:eastAsia="Times New Roman" w:hAnsi="Times New Roman" w:cs="Times New Roman"/>
          <w:b/>
          <w:bCs/>
          <w:color w:val="333333"/>
          <w:sz w:val="24"/>
          <w:szCs w:val="24"/>
        </w:rPr>
        <w:t xml:space="preserve"> средстава по ранијим конкурсима, осим у категоријама Финансирање унапређења и развоја сценарија и Суфинансирање развоја пројеката, са истим пројектом;</w:t>
      </w:r>
    </w:p>
    <w:p w14:paraId="30F987D6" w14:textId="77777777" w:rsidR="004F0E45" w:rsidRPr="007A09F2" w:rsidRDefault="004F0E45" w:rsidP="007A09F2">
      <w:pPr>
        <w:shd w:val="clear" w:color="auto" w:fill="FFFFFF"/>
        <w:spacing w:after="0" w:line="276" w:lineRule="auto"/>
        <w:jc w:val="both"/>
        <w:rPr>
          <w:rFonts w:ascii="Times New Roman" w:eastAsia="Times New Roman" w:hAnsi="Times New Roman" w:cs="Times New Roman"/>
          <w:color w:val="333333"/>
          <w:sz w:val="24"/>
          <w:szCs w:val="24"/>
        </w:rPr>
      </w:pPr>
    </w:p>
    <w:p w14:paraId="6FDCDD7A" w14:textId="76803EE2"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lastRenderedPageBreak/>
        <w:t>– добитник средстава по ранијим конкурсима који није у року испунио обавезе из</w:t>
      </w:r>
      <w:r w:rsidR="00F72E13">
        <w:rPr>
          <w:rFonts w:ascii="Times New Roman" w:eastAsia="Times New Roman" w:hAnsi="Times New Roman" w:cs="Times New Roman"/>
          <w:color w:val="333333"/>
          <w:sz w:val="24"/>
          <w:szCs w:val="24"/>
          <w:lang w:val="sr-Cyrl-RS"/>
        </w:rPr>
        <w:t>/</w:t>
      </w:r>
      <w:r w:rsidRPr="007A09F2">
        <w:rPr>
          <w:rFonts w:ascii="Times New Roman" w:eastAsia="Times New Roman" w:hAnsi="Times New Roman" w:cs="Times New Roman"/>
          <w:color w:val="333333"/>
          <w:sz w:val="24"/>
          <w:szCs w:val="24"/>
        </w:rPr>
        <w:t>или</w:t>
      </w:r>
      <w:r w:rsidR="00F72E13">
        <w:rPr>
          <w:rFonts w:ascii="Times New Roman" w:eastAsia="Times New Roman" w:hAnsi="Times New Roman" w:cs="Times New Roman"/>
          <w:color w:val="333333"/>
          <w:sz w:val="24"/>
          <w:szCs w:val="24"/>
          <w:lang w:val="sr-Cyrl-RS"/>
        </w:rPr>
        <w:t>/</w:t>
      </w:r>
      <w:r w:rsidRPr="007A09F2">
        <w:rPr>
          <w:rFonts w:ascii="Times New Roman" w:eastAsia="Times New Roman" w:hAnsi="Times New Roman" w:cs="Times New Roman"/>
          <w:color w:val="333333"/>
          <w:sz w:val="24"/>
          <w:szCs w:val="24"/>
        </w:rPr>
        <w:t xml:space="preserve"> у вези са конкурсом и уговором закљученим на основу конкурса, односно обавезе настале као последица раскида уговора закљученог на основу конкурса и/или учесницима у реализацији подржаних пројеката, као и лица повезана са њим, док те обавезе не измири;</w:t>
      </w:r>
    </w:p>
    <w:p w14:paraId="07298F21" w14:textId="36F0942A"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лице</w:t>
      </w:r>
      <w:proofErr w:type="gramEnd"/>
      <w:r w:rsidRPr="007A09F2">
        <w:rPr>
          <w:rFonts w:ascii="Times New Roman" w:eastAsia="Times New Roman" w:hAnsi="Times New Roman" w:cs="Times New Roman"/>
          <w:color w:val="333333"/>
          <w:sz w:val="24"/>
          <w:szCs w:val="24"/>
        </w:rPr>
        <w:t xml:space="preserve"> коме је изречена мера забране учествовања на конкурсима</w:t>
      </w:r>
      <w:r w:rsidR="00F72E13">
        <w:rPr>
          <w:rFonts w:ascii="Times New Roman" w:eastAsia="Times New Roman" w:hAnsi="Times New Roman" w:cs="Times New Roman"/>
          <w:color w:val="333333"/>
          <w:sz w:val="24"/>
          <w:szCs w:val="24"/>
          <w:lang w:val="sr-Cyrl-RS"/>
        </w:rPr>
        <w:t xml:space="preserve"> </w:t>
      </w:r>
      <w:r w:rsidR="00F72E13" w:rsidRPr="00F72E13">
        <w:rPr>
          <w:rFonts w:ascii="Times New Roman" w:eastAsia="Times New Roman" w:hAnsi="Times New Roman" w:cs="Times New Roman"/>
          <w:color w:val="333333"/>
          <w:sz w:val="24"/>
          <w:szCs w:val="24"/>
          <w:lang w:val="sr-Cyrl-RS"/>
        </w:rPr>
        <w:t>у области кинематографије</w:t>
      </w:r>
      <w:r w:rsidRPr="00F72E13">
        <w:rPr>
          <w:rFonts w:ascii="Times New Roman" w:eastAsia="Times New Roman" w:hAnsi="Times New Roman" w:cs="Times New Roman"/>
          <w:color w:val="333333"/>
          <w:sz w:val="24"/>
          <w:szCs w:val="24"/>
        </w:rPr>
        <w:t>,</w:t>
      </w:r>
      <w:r w:rsidRPr="007A09F2">
        <w:rPr>
          <w:rFonts w:ascii="Times New Roman" w:eastAsia="Times New Roman" w:hAnsi="Times New Roman" w:cs="Times New Roman"/>
          <w:color w:val="333333"/>
          <w:sz w:val="24"/>
          <w:szCs w:val="24"/>
        </w:rPr>
        <w:t xml:space="preserve"> као и са њим повезана лица, до истека периода за који је изречена забрана;</w:t>
      </w:r>
    </w:p>
    <w:p w14:paraId="60649790"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предузетник</w:t>
      </w:r>
      <w:proofErr w:type="gramEnd"/>
      <w:r w:rsidRPr="007A09F2">
        <w:rPr>
          <w:rFonts w:ascii="Times New Roman" w:eastAsia="Times New Roman" w:hAnsi="Times New Roman" w:cs="Times New Roman"/>
          <w:color w:val="333333"/>
          <w:sz w:val="24"/>
          <w:szCs w:val="24"/>
        </w:rPr>
        <w:t xml:space="preserve"> или правно лице у којем је члан конкурсне комисије или лице повезано са њим оснивач, директор, члан управног/надзорног одбора или другог органа, заступник или прокуриста;</w:t>
      </w:r>
    </w:p>
    <w:p w14:paraId="0E176075"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предузетник</w:t>
      </w:r>
      <w:proofErr w:type="gramEnd"/>
      <w:r w:rsidRPr="007A09F2">
        <w:rPr>
          <w:rFonts w:ascii="Times New Roman" w:eastAsia="Times New Roman" w:hAnsi="Times New Roman" w:cs="Times New Roman"/>
          <w:color w:val="333333"/>
          <w:sz w:val="24"/>
          <w:szCs w:val="24"/>
        </w:rPr>
        <w:t xml:space="preserve"> или правно лице са пројектом у којем је члан конкурсне комисије или лице повезано са њим ангажован као члан ауторске екипе;</w:t>
      </w:r>
    </w:p>
    <w:p w14:paraId="31DC269F"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лица</w:t>
      </w:r>
      <w:proofErr w:type="gramEnd"/>
      <w:r w:rsidRPr="007A09F2">
        <w:rPr>
          <w:rFonts w:ascii="Times New Roman" w:eastAsia="Times New Roman" w:hAnsi="Times New Roman" w:cs="Times New Roman"/>
          <w:color w:val="333333"/>
          <w:sz w:val="24"/>
          <w:szCs w:val="24"/>
        </w:rPr>
        <w:t xml:space="preserve"> која аплицирају на конкурс са филмовима који су јавно приказани до затварања конкурса;</w:t>
      </w:r>
    </w:p>
    <w:p w14:paraId="65C26B7D"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proofErr w:type="gramStart"/>
      <w:r w:rsidRPr="007A09F2">
        <w:rPr>
          <w:rFonts w:ascii="Times New Roman" w:eastAsia="Times New Roman" w:hAnsi="Times New Roman" w:cs="Times New Roman"/>
          <w:color w:val="333333"/>
          <w:sz w:val="24"/>
          <w:szCs w:val="24"/>
        </w:rPr>
        <w:t>– лица која аплицирају на конкурс са наменским филмовима, нарученим филмовима, наставним филмовима, филмовима намењеним маркетингу и реклами, као и филмовима са порнографским садржајем, садржајем којим се отворено вређа људско достојанство, којим се заговара или подстиче дискриминација, мржња или насиље против лица или групе лица због њиховог припадања или неприпадања некој раси, вери, нацији, етничкој групи, полу, сексуалној опредељености или неком другом личном својству;</w:t>
      </w:r>
      <w:proofErr w:type="gramEnd"/>
    </w:p>
    <w:p w14:paraId="6EA2906B" w14:textId="6228924D" w:rsidR="004F0E45" w:rsidRPr="007A09F2" w:rsidRDefault="004F0E45" w:rsidP="007A09F2">
      <w:pPr>
        <w:pStyle w:val="ListParagraph"/>
        <w:numPr>
          <w:ilvl w:val="0"/>
          <w:numId w:val="1"/>
        </w:numPr>
        <w:shd w:val="clear" w:color="auto" w:fill="FFFFFF"/>
        <w:spacing w:after="450" w:line="276" w:lineRule="auto"/>
        <w:ind w:left="180" w:hanging="180"/>
        <w:jc w:val="both"/>
        <w:rPr>
          <w:rFonts w:ascii="Times New Roman" w:eastAsia="Times New Roman" w:hAnsi="Times New Roman" w:cs="Times New Roman"/>
          <w:color w:val="333333"/>
          <w:sz w:val="24"/>
          <w:szCs w:val="24"/>
          <w:lang w:val="sr-Latn-RS"/>
        </w:rPr>
      </w:pPr>
      <w:r w:rsidRPr="007A09F2">
        <w:rPr>
          <w:rFonts w:ascii="Times New Roman" w:eastAsia="Times New Roman" w:hAnsi="Times New Roman" w:cs="Times New Roman"/>
          <w:color w:val="333333"/>
          <w:sz w:val="24"/>
          <w:szCs w:val="24"/>
          <w:lang w:val="sr-Latn-RS"/>
        </w:rPr>
        <w:t>лица која се налазе у поступку повраћаја државне или помоћи мале вредности (</w:t>
      </w:r>
      <w:r w:rsidR="008C68FD">
        <w:rPr>
          <w:rFonts w:ascii="Times New Roman" w:eastAsia="Times New Roman" w:hAnsi="Times New Roman" w:cs="Times New Roman"/>
          <w:iCs/>
          <w:color w:val="333333"/>
          <w:sz w:val="24"/>
          <w:szCs w:val="24"/>
        </w:rPr>
        <w:t xml:space="preserve">de minimis </w:t>
      </w:r>
      <w:r w:rsidRPr="007A09F2">
        <w:rPr>
          <w:rFonts w:ascii="Times New Roman" w:eastAsia="Times New Roman" w:hAnsi="Times New Roman" w:cs="Times New Roman"/>
          <w:color w:val="333333"/>
          <w:sz w:val="24"/>
          <w:szCs w:val="24"/>
          <w:lang w:val="sr-Latn-RS"/>
        </w:rPr>
        <w:t>помоћи);</w:t>
      </w:r>
    </w:p>
    <w:p w14:paraId="6D8B5C4B" w14:textId="77777777" w:rsidR="004F0E45" w:rsidRPr="007A09F2" w:rsidRDefault="004F0E45" w:rsidP="007A09F2">
      <w:pPr>
        <w:pStyle w:val="ListParagraph"/>
        <w:shd w:val="clear" w:color="auto" w:fill="FFFFFF"/>
        <w:spacing w:after="450" w:line="276" w:lineRule="auto"/>
        <w:ind w:left="180"/>
        <w:jc w:val="both"/>
        <w:rPr>
          <w:rFonts w:ascii="Times New Roman" w:eastAsia="Times New Roman" w:hAnsi="Times New Roman" w:cs="Times New Roman"/>
          <w:color w:val="333333"/>
          <w:sz w:val="24"/>
          <w:szCs w:val="24"/>
          <w:lang w:val="sr-Latn-RS"/>
        </w:rPr>
      </w:pPr>
    </w:p>
    <w:p w14:paraId="16609A2A" w14:textId="77777777" w:rsidR="004F0E45" w:rsidRPr="007A09F2" w:rsidRDefault="004F0E45" w:rsidP="007A09F2">
      <w:pPr>
        <w:pStyle w:val="ListParagraph"/>
        <w:numPr>
          <w:ilvl w:val="0"/>
          <w:numId w:val="1"/>
        </w:numPr>
        <w:shd w:val="clear" w:color="auto" w:fill="FFFFFF"/>
        <w:spacing w:after="450" w:line="276" w:lineRule="auto"/>
        <w:ind w:left="90" w:hanging="90"/>
        <w:jc w:val="both"/>
        <w:rPr>
          <w:rFonts w:ascii="Times New Roman" w:eastAsia="Times New Roman" w:hAnsi="Times New Roman" w:cs="Times New Roman"/>
          <w:color w:val="333333"/>
          <w:sz w:val="24"/>
          <w:szCs w:val="24"/>
          <w:lang w:val="sr-Latn-RS"/>
        </w:rPr>
      </w:pPr>
      <w:r w:rsidRPr="007A09F2">
        <w:rPr>
          <w:rFonts w:ascii="Times New Roman" w:eastAsia="Times New Roman" w:hAnsi="Times New Roman" w:cs="Times New Roman"/>
          <w:color w:val="333333"/>
          <w:sz w:val="24"/>
          <w:szCs w:val="24"/>
          <w:lang w:val="sr-Latn-RS"/>
        </w:rPr>
        <w:t>лица која су била у тешкоћама у смислу прописа о правилима за доделу државне помоћи.</w:t>
      </w:r>
    </w:p>
    <w:p w14:paraId="13070CE9"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Под повезаним лицем из става 1, тачка 2) и 4) овог члана подразумева се:</w:t>
      </w:r>
    </w:p>
    <w:p w14:paraId="1086FD58"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правно</w:t>
      </w:r>
      <w:proofErr w:type="gramEnd"/>
      <w:r w:rsidRPr="007A09F2">
        <w:rPr>
          <w:rFonts w:ascii="Times New Roman" w:eastAsia="Times New Roman" w:hAnsi="Times New Roman" w:cs="Times New Roman"/>
          <w:color w:val="333333"/>
          <w:sz w:val="24"/>
          <w:szCs w:val="24"/>
        </w:rPr>
        <w:t xml:space="preserve"> лице у којем то лице поседује значајно учешће у капиталу или право да такво учешће стекне из конвертибилних обвезница, вараната, опција и слично;</w:t>
      </w:r>
    </w:p>
    <w:p w14:paraId="25B1E360"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правно</w:t>
      </w:r>
      <w:proofErr w:type="gramEnd"/>
      <w:r w:rsidRPr="007A09F2">
        <w:rPr>
          <w:rFonts w:ascii="Times New Roman" w:eastAsia="Times New Roman" w:hAnsi="Times New Roman" w:cs="Times New Roman"/>
          <w:color w:val="333333"/>
          <w:sz w:val="24"/>
          <w:szCs w:val="24"/>
        </w:rPr>
        <w:t xml:space="preserve"> лице у којем је то лице контролни члан друштва (контролисано друштво);</w:t>
      </w:r>
    </w:p>
    <w:p w14:paraId="346C9B83"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lastRenderedPageBreak/>
        <w:t xml:space="preserve">– </w:t>
      </w:r>
      <w:proofErr w:type="gramStart"/>
      <w:r w:rsidRPr="007A09F2">
        <w:rPr>
          <w:rFonts w:ascii="Times New Roman" w:eastAsia="Times New Roman" w:hAnsi="Times New Roman" w:cs="Times New Roman"/>
          <w:color w:val="333333"/>
          <w:sz w:val="24"/>
          <w:szCs w:val="24"/>
        </w:rPr>
        <w:t>правно</w:t>
      </w:r>
      <w:proofErr w:type="gramEnd"/>
      <w:r w:rsidRPr="007A09F2">
        <w:rPr>
          <w:rFonts w:ascii="Times New Roman" w:eastAsia="Times New Roman" w:hAnsi="Times New Roman" w:cs="Times New Roman"/>
          <w:color w:val="333333"/>
          <w:sz w:val="24"/>
          <w:szCs w:val="24"/>
        </w:rPr>
        <w:t xml:space="preserve"> лице које је заједно са тим лицем под контролом трећег лица;</w:t>
      </w:r>
    </w:p>
    <w:p w14:paraId="4596CEED"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физичко</w:t>
      </w:r>
      <w:proofErr w:type="gramEnd"/>
      <w:r w:rsidRPr="007A09F2">
        <w:rPr>
          <w:rFonts w:ascii="Times New Roman" w:eastAsia="Times New Roman" w:hAnsi="Times New Roman" w:cs="Times New Roman"/>
          <w:color w:val="333333"/>
          <w:sz w:val="24"/>
          <w:szCs w:val="24"/>
        </w:rPr>
        <w:t xml:space="preserve"> лице или предузетник који је био власник или већински члан лица коме је изречена мера забране.</w:t>
      </w:r>
    </w:p>
    <w:p w14:paraId="458D27E0"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Под повезаним лицем из става 1, тачке 5) и 6) овог одељка подразумева се:</w:t>
      </w:r>
    </w:p>
    <w:p w14:paraId="533F84AE"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крвни</w:t>
      </w:r>
      <w:proofErr w:type="gramEnd"/>
      <w:r w:rsidRPr="007A09F2">
        <w:rPr>
          <w:rFonts w:ascii="Times New Roman" w:eastAsia="Times New Roman" w:hAnsi="Times New Roman" w:cs="Times New Roman"/>
          <w:color w:val="333333"/>
          <w:sz w:val="24"/>
          <w:szCs w:val="24"/>
        </w:rPr>
        <w:t xml:space="preserve"> сродник члана конкурсне комисије у правој линији и крвни сродник у побочној линији закључно са другим степеном сродства;</w:t>
      </w:r>
    </w:p>
    <w:p w14:paraId="46D1EBEA"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супружник</w:t>
      </w:r>
      <w:proofErr w:type="gramEnd"/>
      <w:r w:rsidRPr="007A09F2">
        <w:rPr>
          <w:rFonts w:ascii="Times New Roman" w:eastAsia="Times New Roman" w:hAnsi="Times New Roman" w:cs="Times New Roman"/>
          <w:color w:val="333333"/>
          <w:sz w:val="24"/>
          <w:szCs w:val="24"/>
        </w:rPr>
        <w:t xml:space="preserve"> и ванбрачни партнер члана конкурсне комисије и њихови крвни сродници закључно са првим степеном сродства;</w:t>
      </w:r>
    </w:p>
    <w:p w14:paraId="7E544EA4"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 </w:t>
      </w:r>
      <w:proofErr w:type="gramStart"/>
      <w:r w:rsidRPr="007A09F2">
        <w:rPr>
          <w:rFonts w:ascii="Times New Roman" w:eastAsia="Times New Roman" w:hAnsi="Times New Roman" w:cs="Times New Roman"/>
          <w:color w:val="333333"/>
          <w:sz w:val="24"/>
          <w:szCs w:val="24"/>
        </w:rPr>
        <w:t>усвојилац</w:t>
      </w:r>
      <w:proofErr w:type="gramEnd"/>
      <w:r w:rsidRPr="007A09F2">
        <w:rPr>
          <w:rFonts w:ascii="Times New Roman" w:eastAsia="Times New Roman" w:hAnsi="Times New Roman" w:cs="Times New Roman"/>
          <w:color w:val="333333"/>
          <w:sz w:val="24"/>
          <w:szCs w:val="24"/>
        </w:rPr>
        <w:t xml:space="preserve"> или усвојеник члана конкурсне комисије, као и потомци усвојеника;</w:t>
      </w:r>
    </w:p>
    <w:p w14:paraId="0359D33B"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proofErr w:type="gramStart"/>
      <w:r w:rsidRPr="007A09F2">
        <w:rPr>
          <w:rFonts w:ascii="Times New Roman" w:eastAsia="Times New Roman" w:hAnsi="Times New Roman" w:cs="Times New Roman"/>
          <w:color w:val="333333"/>
          <w:sz w:val="24"/>
          <w:szCs w:val="24"/>
        </w:rPr>
        <w:t>друга</w:t>
      </w:r>
      <w:proofErr w:type="gramEnd"/>
      <w:r w:rsidRPr="007A09F2">
        <w:rPr>
          <w:rFonts w:ascii="Times New Roman" w:eastAsia="Times New Roman" w:hAnsi="Times New Roman" w:cs="Times New Roman"/>
          <w:color w:val="333333"/>
          <w:sz w:val="24"/>
          <w:szCs w:val="24"/>
        </w:rPr>
        <w:t xml:space="preserve"> лица која са чланом конкурсне комисије живе у заједничком домаћинству.</w:t>
      </w:r>
    </w:p>
    <w:p w14:paraId="28093668" w14:textId="3146819D"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Пријаве са неверодостојним и нетачним подацима биће одбачене, а њихови подносиоци санкционисани забраном учешћа на </w:t>
      </w:r>
      <w:r w:rsidRPr="00EB7E9A">
        <w:rPr>
          <w:rFonts w:ascii="Times New Roman" w:eastAsia="Times New Roman" w:hAnsi="Times New Roman" w:cs="Times New Roman"/>
          <w:color w:val="333333"/>
          <w:sz w:val="24"/>
          <w:szCs w:val="24"/>
        </w:rPr>
        <w:t xml:space="preserve">јавним конкурсима </w:t>
      </w:r>
      <w:r w:rsidR="00EB7E9A">
        <w:rPr>
          <w:rFonts w:ascii="Times New Roman" w:eastAsia="Times New Roman" w:hAnsi="Times New Roman" w:cs="Times New Roman"/>
          <w:color w:val="333333"/>
          <w:sz w:val="24"/>
          <w:szCs w:val="24"/>
          <w:lang w:val="sr-Cyrl-RS"/>
        </w:rPr>
        <w:t xml:space="preserve">у области кинематографије </w:t>
      </w:r>
      <w:r w:rsidRPr="007A09F2">
        <w:rPr>
          <w:rFonts w:ascii="Times New Roman" w:eastAsia="Times New Roman" w:hAnsi="Times New Roman" w:cs="Times New Roman"/>
          <w:color w:val="333333"/>
          <w:sz w:val="24"/>
          <w:szCs w:val="24"/>
        </w:rPr>
        <w:t>у трајању до пет година.</w:t>
      </w:r>
    </w:p>
    <w:p w14:paraId="04790190"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ДОДЕЛА СРЕДСТАВА</w:t>
      </w:r>
    </w:p>
    <w:p w14:paraId="313D9342" w14:textId="59DA4D02"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По основу овог јавног конкурса </w:t>
      </w:r>
      <w:r w:rsidR="00EB7E9A">
        <w:rPr>
          <w:rFonts w:ascii="Times New Roman" w:eastAsia="Times New Roman" w:hAnsi="Times New Roman" w:cs="Times New Roman"/>
          <w:color w:val="333333"/>
          <w:sz w:val="24"/>
          <w:szCs w:val="24"/>
        </w:rPr>
        <w:t>могу се</w:t>
      </w:r>
      <w:r w:rsidRPr="007A09F2">
        <w:rPr>
          <w:rFonts w:ascii="Times New Roman" w:eastAsia="Times New Roman" w:hAnsi="Times New Roman" w:cs="Times New Roman"/>
          <w:color w:val="333333"/>
          <w:sz w:val="24"/>
          <w:szCs w:val="24"/>
        </w:rPr>
        <w:t xml:space="preserve"> доделити средства у износу </w:t>
      </w:r>
      <w:r w:rsidRPr="007A09F2">
        <w:rPr>
          <w:rFonts w:ascii="Times New Roman" w:eastAsia="Times New Roman" w:hAnsi="Times New Roman" w:cs="Times New Roman"/>
          <w:b/>
          <w:bCs/>
          <w:color w:val="333333"/>
          <w:sz w:val="24"/>
          <w:szCs w:val="24"/>
        </w:rPr>
        <w:t>до 50% укупних трошкова буџета пројекта</w:t>
      </w:r>
      <w:r w:rsidRPr="007A09F2">
        <w:rPr>
          <w:rFonts w:ascii="Times New Roman" w:eastAsia="Times New Roman" w:hAnsi="Times New Roman" w:cs="Times New Roman"/>
          <w:color w:val="333333"/>
          <w:sz w:val="24"/>
          <w:szCs w:val="24"/>
        </w:rPr>
        <w:t xml:space="preserve"> којим се конкурише, </w:t>
      </w:r>
      <w:r w:rsidRPr="007A09F2">
        <w:rPr>
          <w:rFonts w:ascii="Times New Roman" w:eastAsia="Times New Roman" w:hAnsi="Times New Roman" w:cs="Times New Roman"/>
          <w:b/>
          <w:bCs/>
          <w:color w:val="333333"/>
          <w:sz w:val="24"/>
          <w:szCs w:val="24"/>
        </w:rPr>
        <w:t>осим за нискобуџетне пројекте где се може доделити и до 100% укупних трошкова буџета пројекта</w:t>
      </w:r>
      <w:r w:rsidRPr="007A09F2">
        <w:rPr>
          <w:rFonts w:ascii="Times New Roman" w:eastAsia="Times New Roman" w:hAnsi="Times New Roman" w:cs="Times New Roman"/>
          <w:color w:val="333333"/>
          <w:sz w:val="24"/>
          <w:szCs w:val="24"/>
        </w:rPr>
        <w:t>. За потребе овог конкурса под нискобуџетним пројектом сматра се пројекат чији укупан буџет износи мање од 30.000.000 динара.</w:t>
      </w:r>
    </w:p>
    <w:p w14:paraId="22470952" w14:textId="26C91AEC" w:rsidR="004F0E45"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Средства се додељују у виду субвенције и то у бруто износу (износу пре одбитка пореза и других накнада). Коначни износ средстава који изабрани подносилац пројекта може добити зависи од расположивих буџетских средстава опредедељених по овом конкурсу.</w:t>
      </w:r>
    </w:p>
    <w:p w14:paraId="09A8A4D6" w14:textId="25C8576C" w:rsidR="008C68FD" w:rsidRDefault="008C68FD" w:rsidP="007A09F2">
      <w:pPr>
        <w:shd w:val="clear" w:color="auto" w:fill="FFFFFF"/>
        <w:spacing w:after="450" w:line="276" w:lineRule="auto"/>
        <w:jc w:val="both"/>
        <w:rPr>
          <w:rFonts w:ascii="Times New Roman" w:eastAsia="Times New Roman" w:hAnsi="Times New Roman" w:cs="Times New Roman"/>
          <w:color w:val="333333"/>
          <w:sz w:val="24"/>
          <w:szCs w:val="24"/>
        </w:rPr>
      </w:pPr>
    </w:p>
    <w:p w14:paraId="11CE8E1F" w14:textId="77777777" w:rsidR="008C68FD" w:rsidRPr="007A09F2" w:rsidRDefault="008C68FD" w:rsidP="007A09F2">
      <w:pPr>
        <w:shd w:val="clear" w:color="auto" w:fill="FFFFFF"/>
        <w:spacing w:after="450" w:line="276" w:lineRule="auto"/>
        <w:jc w:val="both"/>
        <w:rPr>
          <w:rFonts w:ascii="Times New Roman" w:eastAsia="Times New Roman" w:hAnsi="Times New Roman" w:cs="Times New Roman"/>
          <w:color w:val="333333"/>
          <w:sz w:val="24"/>
          <w:szCs w:val="24"/>
        </w:rPr>
      </w:pPr>
    </w:p>
    <w:p w14:paraId="1A3D4710"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КОНКУРСНА ДОКУМЕНТАЦИЈА</w:t>
      </w:r>
    </w:p>
    <w:p w14:paraId="3BDBF419" w14:textId="0D66BA9C"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proofErr w:type="gramStart"/>
      <w:r w:rsidRPr="007A09F2">
        <w:rPr>
          <w:rFonts w:ascii="Times New Roman" w:eastAsia="Times New Roman" w:hAnsi="Times New Roman" w:cs="Times New Roman"/>
          <w:color w:val="333333"/>
          <w:sz w:val="24"/>
          <w:szCs w:val="24"/>
        </w:rPr>
        <w:t xml:space="preserve">Учесници конкурса дужни су да уз конкурсну пријаву доставе следећу конкурсну документацију: завршну верзију сценарија; синопсис; редитељску експликацију; биографију редитеља и сценаристе; профил продуцентске куће и биографију продуцента; продуцентску експликацију; листу ауторске екипе филма са писаним изјавима сваког члана екипе који је наведен у листи да ће учествовати у производњи филма; листу глумачке и техничке екипе филма (уколико постоји у овој фази пројекта) са писаним изјавима сваког члана екипе који је наведен у листи да ће учествовати у производњи филма; визуелне референце, доказ о регулисаним ауторским правима – копију уговора са сценаристом и редитељем; оверену изјаву учесника конкурса да је пројекат којим конкурише домаће кинематографско дело; финансијски план (очекивани прилив средстава); релевантне доказе о начину финансирања пројекта – искључиво на српском језику (уколико их продуцент поседује у овој фази конкурса, нпр: банкарске гаранције, гарантовани новац из страних фондова, копродукционе уговоре са иностраним продуцентима, потврде о поседовању одговарајућих техничких капацитета или доказе о учешћу правних лица која такве капацитете поседују и сл.); буџет филма (детаљан предрачун филма); дистрибутерски и маркетиншки план (уколико постоје у овој фази пројекта); временски план; изјаву о претходно добијеним јавним средствима (додељеној државној помоћи и додељеној </w:t>
      </w:r>
      <w:r w:rsidR="00EB7E9A">
        <w:rPr>
          <w:rFonts w:ascii="Times New Roman" w:eastAsia="Times New Roman" w:hAnsi="Times New Roman" w:cs="Times New Roman"/>
          <w:color w:val="333333"/>
          <w:sz w:val="24"/>
          <w:szCs w:val="24"/>
        </w:rPr>
        <w:t xml:space="preserve">de minimis </w:t>
      </w:r>
      <w:r w:rsidRPr="007A09F2">
        <w:rPr>
          <w:rFonts w:ascii="Times New Roman" w:eastAsia="Times New Roman" w:hAnsi="Times New Roman" w:cs="Times New Roman"/>
          <w:color w:val="333333"/>
          <w:sz w:val="24"/>
          <w:szCs w:val="24"/>
        </w:rPr>
        <w:t>помоћи по свим основама у текућој и претходне две фискалне године);  да се учесник конкурса не налази у поступку повраћаја државне или де минимис помоћи и да учесник конкурса није био привредни субјект у тешкоћама у смислу прописа о правилима за доделу државне помоћи.</w:t>
      </w:r>
      <w:proofErr w:type="gramEnd"/>
    </w:p>
    <w:p w14:paraId="00304145"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Редитељи – дебитанти достављају и досадашње радове на активном линку.</w:t>
      </w:r>
    </w:p>
    <w:p w14:paraId="5644B3E7"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КРИТЕРИЈУМИ ЗА ИЗБОР ПРОЈЕКАТА</w:t>
      </w:r>
    </w:p>
    <w:p w14:paraId="24B69BD5"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proofErr w:type="gramStart"/>
      <w:r w:rsidRPr="007A09F2">
        <w:rPr>
          <w:color w:val="333333"/>
        </w:rPr>
        <w:t>Одлука о избору пројеката биће донета у складу са критеријумима за избор пројеката у кинематографији који се финансирају и суфинансирају из буџета Републике Србије утврђеним Законом о кинематографији („Сл. гласник РС“, бр. 99/2011, 2/2012 – испр. и 46/2014 – одлука УС) и Уредбом о критеријумима, мерилима и начину избора пројеката у култури који се финансирају и суфинасирају из буџета Републике Србије, аутономне покрајине, односно јединице локалне самоуправе („Сл. гласник РС“, бр. 105/2016 И 112/2017), и то:</w:t>
      </w:r>
      <w:proofErr w:type="gramEnd"/>
    </w:p>
    <w:p w14:paraId="0C85065C"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lastRenderedPageBreak/>
        <w:t xml:space="preserve">1) </w:t>
      </w:r>
      <w:proofErr w:type="gramStart"/>
      <w:r w:rsidRPr="007A09F2">
        <w:rPr>
          <w:color w:val="333333"/>
        </w:rPr>
        <w:t>оригиналност</w:t>
      </w:r>
      <w:proofErr w:type="gramEnd"/>
      <w:r w:rsidRPr="007A09F2">
        <w:rPr>
          <w:color w:val="333333"/>
        </w:rPr>
        <w:t>, аутентичност идеје, теме и садржаја сценарија;</w:t>
      </w:r>
    </w:p>
    <w:p w14:paraId="6651B1F0"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2) </w:t>
      </w:r>
      <w:proofErr w:type="gramStart"/>
      <w:r w:rsidRPr="007A09F2">
        <w:rPr>
          <w:color w:val="333333"/>
        </w:rPr>
        <w:t>иновативност</w:t>
      </w:r>
      <w:proofErr w:type="gramEnd"/>
      <w:r w:rsidRPr="007A09F2">
        <w:rPr>
          <w:color w:val="333333"/>
        </w:rPr>
        <w:t>, убедљивост сценарија и допринос развоју филмског језика;</w:t>
      </w:r>
    </w:p>
    <w:p w14:paraId="67243F11"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3) </w:t>
      </w:r>
      <w:proofErr w:type="gramStart"/>
      <w:r w:rsidRPr="007A09F2">
        <w:rPr>
          <w:color w:val="333333"/>
        </w:rPr>
        <w:t>наративна</w:t>
      </w:r>
      <w:proofErr w:type="gramEnd"/>
      <w:r w:rsidRPr="007A09F2">
        <w:rPr>
          <w:color w:val="333333"/>
        </w:rPr>
        <w:t xml:space="preserve"> структура сценарија, карактеризација ликова и уверљивост дијалога;</w:t>
      </w:r>
    </w:p>
    <w:p w14:paraId="74946B2E"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4) </w:t>
      </w:r>
      <w:proofErr w:type="gramStart"/>
      <w:r w:rsidRPr="007A09F2">
        <w:rPr>
          <w:color w:val="333333"/>
        </w:rPr>
        <w:t>оцена</w:t>
      </w:r>
      <w:proofErr w:type="gramEnd"/>
      <w:r w:rsidRPr="007A09F2">
        <w:rPr>
          <w:color w:val="333333"/>
        </w:rPr>
        <w:t xml:space="preserve"> доприноса значају домаће кинематографије;</w:t>
      </w:r>
    </w:p>
    <w:p w14:paraId="7CE0B526"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5) </w:t>
      </w:r>
      <w:proofErr w:type="gramStart"/>
      <w:r w:rsidRPr="007A09F2">
        <w:rPr>
          <w:color w:val="333333"/>
        </w:rPr>
        <w:t>допринос</w:t>
      </w:r>
      <w:proofErr w:type="gramEnd"/>
      <w:r w:rsidRPr="007A09F2">
        <w:rPr>
          <w:color w:val="333333"/>
        </w:rPr>
        <w:t xml:space="preserve"> сценарија у представљању духа времена;</w:t>
      </w:r>
    </w:p>
    <w:p w14:paraId="5392734E"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6) </w:t>
      </w:r>
      <w:proofErr w:type="gramStart"/>
      <w:r w:rsidRPr="007A09F2">
        <w:rPr>
          <w:color w:val="333333"/>
        </w:rPr>
        <w:t>очекивана</w:t>
      </w:r>
      <w:proofErr w:type="gramEnd"/>
      <w:r w:rsidRPr="007A09F2">
        <w:rPr>
          <w:color w:val="333333"/>
        </w:rPr>
        <w:t xml:space="preserve"> привлачност филма за домаћи и међународни културни простор;</w:t>
      </w:r>
    </w:p>
    <w:p w14:paraId="345E64F5"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7) </w:t>
      </w:r>
      <w:proofErr w:type="gramStart"/>
      <w:r w:rsidRPr="007A09F2">
        <w:rPr>
          <w:color w:val="333333"/>
        </w:rPr>
        <w:t>успешност</w:t>
      </w:r>
      <w:proofErr w:type="gramEnd"/>
      <w:r w:rsidRPr="007A09F2">
        <w:rPr>
          <w:color w:val="333333"/>
        </w:rPr>
        <w:t xml:space="preserve"> претходних филмских пројеката редитеља филма (гледаност, учешће на фестивалима, награде);</w:t>
      </w:r>
    </w:p>
    <w:p w14:paraId="2453DAE1"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8) </w:t>
      </w:r>
      <w:proofErr w:type="gramStart"/>
      <w:r w:rsidRPr="007A09F2">
        <w:rPr>
          <w:color w:val="333333"/>
        </w:rPr>
        <w:t>изводљивост</w:t>
      </w:r>
      <w:proofErr w:type="gramEnd"/>
      <w:r w:rsidRPr="007A09F2">
        <w:rPr>
          <w:color w:val="333333"/>
        </w:rPr>
        <w:t xml:space="preserve"> пројекта: буџет, сложеност снимања, план и термини снимања;</w:t>
      </w:r>
    </w:p>
    <w:p w14:paraId="4000B557"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9) </w:t>
      </w:r>
      <w:proofErr w:type="gramStart"/>
      <w:r w:rsidRPr="007A09F2">
        <w:rPr>
          <w:color w:val="333333"/>
        </w:rPr>
        <w:t>учешће</w:t>
      </w:r>
      <w:proofErr w:type="gramEnd"/>
      <w:r w:rsidRPr="007A09F2">
        <w:rPr>
          <w:color w:val="333333"/>
        </w:rPr>
        <w:t xml:space="preserve"> страних продуцената у пројекту;</w:t>
      </w:r>
    </w:p>
    <w:p w14:paraId="7639AF02"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10) </w:t>
      </w:r>
      <w:proofErr w:type="gramStart"/>
      <w:r w:rsidRPr="007A09F2">
        <w:rPr>
          <w:color w:val="333333"/>
        </w:rPr>
        <w:t>усклађеност</w:t>
      </w:r>
      <w:proofErr w:type="gramEnd"/>
      <w:r w:rsidRPr="007A09F2">
        <w:rPr>
          <w:color w:val="333333"/>
        </w:rPr>
        <w:t xml:space="preserve"> пројекта са општим интересом у култури и циљевима и приоритетима конкурса;</w:t>
      </w:r>
    </w:p>
    <w:p w14:paraId="1DFBC8DA"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11) </w:t>
      </w:r>
      <w:proofErr w:type="gramStart"/>
      <w:r w:rsidRPr="007A09F2">
        <w:rPr>
          <w:color w:val="333333"/>
        </w:rPr>
        <w:t>квалитет</w:t>
      </w:r>
      <w:proofErr w:type="gramEnd"/>
      <w:r w:rsidRPr="007A09F2">
        <w:rPr>
          <w:color w:val="333333"/>
        </w:rPr>
        <w:t xml:space="preserve"> и садржајна иновативност пројекта;</w:t>
      </w:r>
    </w:p>
    <w:p w14:paraId="5F55270A"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12) </w:t>
      </w:r>
      <w:proofErr w:type="gramStart"/>
      <w:r w:rsidRPr="007A09F2">
        <w:rPr>
          <w:color w:val="333333"/>
        </w:rPr>
        <w:t>капацитети</w:t>
      </w:r>
      <w:proofErr w:type="gramEnd"/>
      <w:r w:rsidRPr="007A09F2">
        <w:rPr>
          <w:color w:val="333333"/>
        </w:rPr>
        <w:t xml:space="preserve"> потребни за реализацију пројекта и то:</w:t>
      </w:r>
    </w:p>
    <w:p w14:paraId="60C78E49"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(а) </w:t>
      </w:r>
      <w:proofErr w:type="gramStart"/>
      <w:r w:rsidRPr="007A09F2">
        <w:rPr>
          <w:color w:val="333333"/>
        </w:rPr>
        <w:t>стручни</w:t>
      </w:r>
      <w:proofErr w:type="gramEnd"/>
      <w:r w:rsidRPr="007A09F2">
        <w:rPr>
          <w:color w:val="333333"/>
        </w:rPr>
        <w:t>, односно уметнички капацитети,</w:t>
      </w:r>
    </w:p>
    <w:p w14:paraId="62AA76AF"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(б) </w:t>
      </w:r>
      <w:proofErr w:type="gramStart"/>
      <w:r w:rsidRPr="007A09F2">
        <w:rPr>
          <w:color w:val="333333"/>
        </w:rPr>
        <w:t>неопходни</w:t>
      </w:r>
      <w:proofErr w:type="gramEnd"/>
      <w:r w:rsidRPr="007A09F2">
        <w:rPr>
          <w:color w:val="333333"/>
        </w:rPr>
        <w:t xml:space="preserve"> ресурси;</w:t>
      </w:r>
    </w:p>
    <w:p w14:paraId="4098148E" w14:textId="77777777" w:rsidR="004F0E45" w:rsidRPr="007A09F2"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13) </w:t>
      </w:r>
      <w:proofErr w:type="gramStart"/>
      <w:r w:rsidRPr="007A09F2">
        <w:rPr>
          <w:color w:val="333333"/>
        </w:rPr>
        <w:t>финансијски</w:t>
      </w:r>
      <w:proofErr w:type="gramEnd"/>
      <w:r w:rsidRPr="007A09F2">
        <w:rPr>
          <w:color w:val="333333"/>
        </w:rPr>
        <w:t xml:space="preserve"> план – разрађеност, усклађеност са планом активности пројекта, економичност и укљученост више извора финансирања;</w:t>
      </w:r>
    </w:p>
    <w:p w14:paraId="25596487" w14:textId="4ECCB615" w:rsidR="004F0E45" w:rsidRDefault="004F0E45" w:rsidP="007A09F2">
      <w:pPr>
        <w:pStyle w:val="NormalWeb"/>
        <w:shd w:val="clear" w:color="auto" w:fill="FFFFFF"/>
        <w:spacing w:before="0" w:beforeAutospacing="0" w:after="450" w:afterAutospacing="0" w:line="276" w:lineRule="auto"/>
        <w:jc w:val="both"/>
        <w:rPr>
          <w:color w:val="333333"/>
        </w:rPr>
      </w:pPr>
      <w:r w:rsidRPr="007A09F2">
        <w:rPr>
          <w:color w:val="333333"/>
        </w:rPr>
        <w:t xml:space="preserve">14) </w:t>
      </w:r>
      <w:proofErr w:type="gramStart"/>
      <w:r w:rsidRPr="007A09F2">
        <w:rPr>
          <w:color w:val="333333"/>
        </w:rPr>
        <w:t>степен</w:t>
      </w:r>
      <w:proofErr w:type="gramEnd"/>
      <w:r w:rsidRPr="007A09F2">
        <w:rPr>
          <w:color w:val="333333"/>
        </w:rPr>
        <w:t xml:space="preserve"> утицаја пројекта на квалитет културног живота заједнице.</w:t>
      </w:r>
    </w:p>
    <w:p w14:paraId="1E7233E0" w14:textId="77777777" w:rsidR="00EE7652" w:rsidRPr="007A09F2" w:rsidRDefault="00EE7652" w:rsidP="007A09F2">
      <w:pPr>
        <w:pStyle w:val="NormalWeb"/>
        <w:shd w:val="clear" w:color="auto" w:fill="FFFFFF"/>
        <w:spacing w:before="0" w:beforeAutospacing="0" w:after="450" w:afterAutospacing="0" w:line="276" w:lineRule="auto"/>
        <w:jc w:val="both"/>
        <w:rPr>
          <w:color w:val="333333"/>
        </w:rPr>
      </w:pPr>
    </w:p>
    <w:p w14:paraId="717259D2"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ТРАЈАЊЕ ЈАВНОГ КОНКУРСА</w:t>
      </w:r>
    </w:p>
    <w:p w14:paraId="4AECB1C4" w14:textId="1E3CCF99" w:rsidR="004F0E45" w:rsidRPr="00EB7E9A" w:rsidRDefault="004F0E45" w:rsidP="00EB7E9A">
      <w:pPr>
        <w:pStyle w:val="NormalWeb"/>
        <w:shd w:val="clear" w:color="auto" w:fill="FFFFFF"/>
        <w:spacing w:before="0" w:beforeAutospacing="0" w:after="0" w:afterAutospacing="0" w:line="276" w:lineRule="auto"/>
        <w:jc w:val="both"/>
        <w:rPr>
          <w:lang w:val="sr-Latn-RS"/>
        </w:rPr>
      </w:pPr>
      <w:r w:rsidRPr="007A09F2">
        <w:rPr>
          <w:color w:val="333333"/>
        </w:rPr>
        <w:t xml:space="preserve">Конкурс је отворен месец дана од дана јавног објављивања </w:t>
      </w:r>
      <w:proofErr w:type="gramStart"/>
      <w:r w:rsidRPr="007A09F2">
        <w:rPr>
          <w:color w:val="333333"/>
        </w:rPr>
        <w:t>у ”</w:t>
      </w:r>
      <w:proofErr w:type="gramEnd"/>
      <w:r w:rsidRPr="007A09F2">
        <w:rPr>
          <w:color w:val="333333"/>
        </w:rPr>
        <w:t xml:space="preserve">Вечерњим новостима”, односно </w:t>
      </w:r>
      <w:r w:rsidR="00EB7E9A" w:rsidRPr="007F4D19">
        <w:rPr>
          <w:lang w:val="sr-Latn-RS"/>
        </w:rPr>
        <w:t xml:space="preserve">до </w:t>
      </w:r>
      <w:r w:rsidR="00EB7E9A" w:rsidRPr="007F4D19">
        <w:rPr>
          <w:lang w:val="sr-Cyrl-RS"/>
        </w:rPr>
        <w:t xml:space="preserve">5. маја </w:t>
      </w:r>
      <w:r w:rsidR="00EB7E9A" w:rsidRPr="007F4D19">
        <w:rPr>
          <w:lang w:val="sr-Latn-RS"/>
        </w:rPr>
        <w:t>2023. године.</w:t>
      </w:r>
    </w:p>
    <w:p w14:paraId="756C9C5E" w14:textId="081DB8F2" w:rsidR="004F0E45" w:rsidRPr="008C68FD" w:rsidRDefault="004F0E45" w:rsidP="008C68FD">
      <w:pPr>
        <w:spacing w:line="276" w:lineRule="auto"/>
        <w:jc w:val="both"/>
        <w:rPr>
          <w:rFonts w:ascii="Times New Roman" w:eastAsia="Times New Roman" w:hAnsi="Times New Roman" w:cs="Times New Roman"/>
          <w:color w:val="333333"/>
          <w:sz w:val="24"/>
          <w:szCs w:val="24"/>
          <w:highlight w:val="yellow"/>
        </w:rPr>
      </w:pPr>
      <w:r w:rsidRPr="007A09F2">
        <w:rPr>
          <w:rFonts w:ascii="Times New Roman" w:eastAsia="Times New Roman" w:hAnsi="Times New Roman" w:cs="Times New Roman"/>
          <w:color w:val="333333"/>
          <w:sz w:val="24"/>
          <w:szCs w:val="24"/>
        </w:rPr>
        <w:t>Пријавни формулар и конкурсна документација достављају се на српском језику у електронској форми у ПДФ формату (осим за буџет који није потребно претварати у ПДФ) </w:t>
      </w:r>
      <w:r w:rsidRPr="007A09F2">
        <w:rPr>
          <w:rFonts w:ascii="Times New Roman" w:eastAsia="Times New Roman" w:hAnsi="Times New Roman" w:cs="Times New Roman"/>
          <w:b/>
          <w:bCs/>
          <w:color w:val="333333"/>
          <w:sz w:val="24"/>
          <w:szCs w:val="24"/>
        </w:rPr>
        <w:t>за сваки документ посебно према редоследу </w:t>
      </w:r>
      <w:r w:rsidRPr="007A09F2">
        <w:rPr>
          <w:rFonts w:ascii="Times New Roman" w:eastAsia="Times New Roman" w:hAnsi="Times New Roman" w:cs="Times New Roman"/>
          <w:color w:val="333333"/>
          <w:sz w:val="24"/>
          <w:szCs w:val="24"/>
        </w:rPr>
        <w:t xml:space="preserve">наведеном у пријави, </w:t>
      </w:r>
      <w:r w:rsidRPr="00EB7E9A">
        <w:rPr>
          <w:rFonts w:ascii="Times New Roman" w:eastAsia="Times New Roman" w:hAnsi="Times New Roman" w:cs="Times New Roman"/>
          <w:color w:val="333333"/>
          <w:sz w:val="24"/>
          <w:szCs w:val="24"/>
        </w:rPr>
        <w:t>на електронску адресу Центра: </w:t>
      </w:r>
      <w:r w:rsidR="008C68FD" w:rsidRPr="00A05706">
        <w:rPr>
          <w:rFonts w:ascii="Times New Roman" w:hAnsi="Times New Roman" w:cs="Times New Roman"/>
          <w:b/>
          <w:bCs/>
        </w:rPr>
        <w:t>konkurs2023@fcs.rs</w:t>
      </w:r>
      <w:proofErr w:type="gramStart"/>
      <w:r w:rsidR="008C68FD" w:rsidRPr="00CA08FC">
        <w:rPr>
          <w:rFonts w:cs="Arial"/>
        </w:rPr>
        <w:t> </w:t>
      </w:r>
      <w:r w:rsidRPr="007A09F2">
        <w:rPr>
          <w:rFonts w:ascii="Times New Roman" w:eastAsia="Times New Roman" w:hAnsi="Times New Roman" w:cs="Times New Roman"/>
          <w:color w:val="333333"/>
          <w:sz w:val="24"/>
          <w:szCs w:val="24"/>
        </w:rPr>
        <w:t xml:space="preserve"> са</w:t>
      </w:r>
      <w:proofErr w:type="gramEnd"/>
      <w:r w:rsidRPr="007A09F2">
        <w:rPr>
          <w:rFonts w:ascii="Times New Roman" w:eastAsia="Times New Roman" w:hAnsi="Times New Roman" w:cs="Times New Roman"/>
          <w:color w:val="333333"/>
          <w:sz w:val="24"/>
          <w:szCs w:val="24"/>
        </w:rPr>
        <w:t xml:space="preserve"> обавезном назнаком назива пројекта и назива конкурса за који се п</w:t>
      </w:r>
      <w:r w:rsidR="008C68FD">
        <w:rPr>
          <w:rFonts w:ascii="Times New Roman" w:eastAsia="Times New Roman" w:hAnsi="Times New Roman" w:cs="Times New Roman"/>
          <w:color w:val="333333"/>
          <w:sz w:val="24"/>
          <w:szCs w:val="24"/>
        </w:rPr>
        <w:t xml:space="preserve">ројекат пријављује, у </w:t>
      </w:r>
      <w:r w:rsidR="008C68FD" w:rsidRPr="008C68FD">
        <w:rPr>
          <w:rFonts w:ascii="Times New Roman" w:hAnsi="Times New Roman" w:cs="Times New Roman"/>
          <w:color w:val="333333"/>
          <w:sz w:val="24"/>
          <w:szCs w:val="24"/>
        </w:rPr>
        <w:t>subject-u</w:t>
      </w:r>
      <w:r w:rsidR="008C68FD">
        <w:rPr>
          <w:rFonts w:ascii="Times New Roman" w:hAnsi="Times New Roman" w:cs="Times New Roman"/>
          <w:color w:val="333333"/>
          <w:sz w:val="24"/>
          <w:szCs w:val="24"/>
        </w:rPr>
        <w:t>.</w:t>
      </w:r>
    </w:p>
    <w:p w14:paraId="62B7BF21" w14:textId="77777777" w:rsidR="004F0E45" w:rsidRPr="007A09F2" w:rsidRDefault="004F0E45" w:rsidP="007A09F2">
      <w:pPr>
        <w:shd w:val="clear" w:color="auto" w:fill="FFFFFF"/>
        <w:spacing w:after="0" w:line="276" w:lineRule="auto"/>
        <w:jc w:val="both"/>
        <w:rPr>
          <w:rFonts w:ascii="Times New Roman" w:eastAsia="Times New Roman" w:hAnsi="Times New Roman" w:cs="Times New Roman"/>
          <w:color w:val="333333"/>
          <w:sz w:val="24"/>
          <w:szCs w:val="24"/>
        </w:rPr>
      </w:pPr>
    </w:p>
    <w:p w14:paraId="0A2EE43E" w14:textId="77777777" w:rsidR="008C68FD" w:rsidRPr="005051E2" w:rsidRDefault="004F0E45" w:rsidP="008C68FD">
      <w:pPr>
        <w:pStyle w:val="NormalWeb"/>
        <w:shd w:val="clear" w:color="auto" w:fill="FFFFFF"/>
        <w:spacing w:before="0" w:beforeAutospacing="0" w:after="0" w:afterAutospacing="0" w:line="276" w:lineRule="auto"/>
        <w:jc w:val="both"/>
        <w:rPr>
          <w:color w:val="333333"/>
          <w:lang w:val="sr-Latn-RS"/>
        </w:rPr>
      </w:pPr>
      <w:r w:rsidRPr="00EB7E9A">
        <w:rPr>
          <w:color w:val="333333"/>
        </w:rPr>
        <w:t xml:space="preserve">Формулар конкурсне пријаве и прилози који су саставни део конкурсне документације, доступни су на интернет страници Филмског центра Србије </w:t>
      </w:r>
      <w:r w:rsidR="008C68FD" w:rsidRPr="00EB7E9A">
        <w:rPr>
          <w:b/>
          <w:lang w:val="sr-Cyrl-RS"/>
        </w:rPr>
        <w:t>(</w:t>
      </w:r>
      <w:hyperlink r:id="rId6" w:history="1">
        <w:r w:rsidR="008C68FD" w:rsidRPr="00EB7E9A">
          <w:rPr>
            <w:b/>
          </w:rPr>
          <w:t>www.fcs.rs</w:t>
        </w:r>
      </w:hyperlink>
      <w:r w:rsidR="008C68FD" w:rsidRPr="00EB7E9A">
        <w:rPr>
          <w:b/>
          <w:color w:val="333333"/>
        </w:rPr>
        <w:t>).</w:t>
      </w:r>
    </w:p>
    <w:p w14:paraId="3E2C2DEE" w14:textId="774CCDE3" w:rsidR="004F0E45" w:rsidRPr="007A09F2" w:rsidRDefault="004F0E45" w:rsidP="007A09F2">
      <w:pPr>
        <w:shd w:val="clear" w:color="auto" w:fill="FFFFFF"/>
        <w:spacing w:after="0" w:line="276" w:lineRule="auto"/>
        <w:jc w:val="both"/>
        <w:rPr>
          <w:rFonts w:ascii="Times New Roman" w:eastAsia="Times New Roman" w:hAnsi="Times New Roman" w:cs="Times New Roman"/>
          <w:color w:val="333333"/>
          <w:sz w:val="24"/>
          <w:szCs w:val="24"/>
        </w:rPr>
      </w:pPr>
    </w:p>
    <w:p w14:paraId="3FEACE3D"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Неблаговремене и непотпуне пријаве, пријаве које нису поднете од овлашћених лица, пријаве које нису поднете на прописаном формулару и пријаве које нису предмет јавног конкурса неће се разматрати.</w:t>
      </w:r>
    </w:p>
    <w:p w14:paraId="2DF6DEA4"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ДОНОШЕЊЕ ОДЛУКЕ</w:t>
      </w:r>
    </w:p>
    <w:p w14:paraId="72C8034E" w14:textId="3B91D604"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EB7E9A">
        <w:rPr>
          <w:rFonts w:ascii="Times New Roman" w:eastAsia="Times New Roman" w:hAnsi="Times New Roman" w:cs="Times New Roman"/>
          <w:color w:val="333333"/>
          <w:sz w:val="24"/>
          <w:szCs w:val="24"/>
        </w:rPr>
        <w:t>Конкурсна комисија у року од 60 дана од затварања конкурса доноси предлог</w:t>
      </w:r>
      <w:r w:rsidR="00EB7E9A">
        <w:rPr>
          <w:rFonts w:ascii="Times New Roman" w:eastAsia="Times New Roman" w:hAnsi="Times New Roman" w:cs="Times New Roman"/>
          <w:color w:val="333333"/>
          <w:sz w:val="24"/>
          <w:szCs w:val="24"/>
          <w:lang w:val="sr-Cyrl-RS"/>
        </w:rPr>
        <w:t>а</w:t>
      </w:r>
      <w:r w:rsidRPr="00EB7E9A">
        <w:rPr>
          <w:rFonts w:ascii="Times New Roman" w:eastAsia="Times New Roman" w:hAnsi="Times New Roman" w:cs="Times New Roman"/>
          <w:color w:val="333333"/>
          <w:sz w:val="24"/>
          <w:szCs w:val="24"/>
        </w:rPr>
        <w:t xml:space="preserve"> о избору пројеката и додели средстава за су</w:t>
      </w:r>
      <w:r w:rsidR="00EB7E9A">
        <w:rPr>
          <w:rFonts w:ascii="Times New Roman" w:eastAsia="Times New Roman" w:hAnsi="Times New Roman" w:cs="Times New Roman"/>
          <w:color w:val="333333"/>
          <w:sz w:val="24"/>
          <w:szCs w:val="24"/>
        </w:rPr>
        <w:t>финансирање изабраних пројеката.</w:t>
      </w:r>
    </w:p>
    <w:p w14:paraId="7E33BD58" w14:textId="0CE56F8D"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 xml:space="preserve">Са редитељима и изабраним подносиоцима пројеката, који су претходно доставили уверење пореске управе о измиреним јавним приходима, не старије од 10 дана, којим се потврђује да Продуцент нема доспеле, а неплаћене обавезе по основу пореза, </w:t>
      </w:r>
      <w:r w:rsidR="00EB7E9A">
        <w:rPr>
          <w:rFonts w:ascii="Times New Roman" w:eastAsia="Times New Roman" w:hAnsi="Times New Roman" w:cs="Times New Roman"/>
          <w:color w:val="333333"/>
          <w:sz w:val="24"/>
          <w:szCs w:val="24"/>
          <w:lang w:val="sr-Cyrl-RS"/>
        </w:rPr>
        <w:t xml:space="preserve">биће </w:t>
      </w:r>
      <w:r w:rsidR="00EB7E9A">
        <w:rPr>
          <w:rFonts w:ascii="Times New Roman" w:eastAsia="Times New Roman" w:hAnsi="Times New Roman" w:cs="Times New Roman"/>
          <w:color w:val="333333"/>
          <w:sz w:val="24"/>
          <w:szCs w:val="24"/>
        </w:rPr>
        <w:t>закључени уговори</w:t>
      </w:r>
      <w:r w:rsidRPr="007A09F2">
        <w:rPr>
          <w:rFonts w:ascii="Times New Roman" w:eastAsia="Times New Roman" w:hAnsi="Times New Roman" w:cs="Times New Roman"/>
          <w:color w:val="333333"/>
          <w:sz w:val="24"/>
          <w:szCs w:val="24"/>
        </w:rPr>
        <w:t xml:space="preserve"> о суфинансирању пројеката. </w:t>
      </w:r>
    </w:p>
    <w:p w14:paraId="6B56FCF7" w14:textId="77777777" w:rsidR="008C68FD" w:rsidRDefault="004F0E45" w:rsidP="008C68FD">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ОСТАЛЕ ИНФОРМАЦИЈЕ</w:t>
      </w:r>
    </w:p>
    <w:p w14:paraId="76335BB4" w14:textId="1D168E85" w:rsidR="008C68FD" w:rsidRPr="007A09F2" w:rsidRDefault="008C68FD"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3C3FB6">
        <w:rPr>
          <w:rFonts w:ascii="Times New Roman" w:eastAsia="Times New Roman" w:hAnsi="Times New Roman" w:cs="Times New Roman"/>
          <w:sz w:val="24"/>
          <w:szCs w:val="24"/>
          <w:lang w:val="sr-Cyrl-RS"/>
        </w:rPr>
        <w:t>У</w:t>
      </w:r>
      <w:r w:rsidRPr="003C3FB6">
        <w:rPr>
          <w:rFonts w:ascii="Times New Roman" w:eastAsia="Times New Roman" w:hAnsi="Times New Roman" w:cs="Times New Roman"/>
          <w:sz w:val="24"/>
          <w:szCs w:val="24"/>
          <w:lang w:val="uz-Cyrl-UZ"/>
        </w:rPr>
        <w:t xml:space="preserve"> складу са Правилником о изменама и допунама Правилника о плану подрачуна консолидованог рачуна трезора („Сл. гласник РС</w:t>
      </w:r>
      <w:r w:rsidRPr="003C3FB6">
        <w:rPr>
          <w:rFonts w:ascii="Times New Roman" w:eastAsia="Times New Roman" w:hAnsi="Times New Roman" w:cs="Times New Roman"/>
          <w:sz w:val="24"/>
          <w:szCs w:val="24"/>
          <w:lang w:val="sr-Cyrl-RS"/>
        </w:rPr>
        <w:t>“</w:t>
      </w:r>
      <w:r w:rsidRPr="003C3FB6">
        <w:rPr>
          <w:rFonts w:ascii="Times New Roman" w:eastAsia="Times New Roman" w:hAnsi="Times New Roman" w:cs="Times New Roman"/>
          <w:sz w:val="24"/>
          <w:szCs w:val="24"/>
          <w:lang w:val="uz-Cyrl-UZ"/>
        </w:rPr>
        <w:t xml:space="preserve">, број 143/22), подносилац захтева </w:t>
      </w:r>
      <w:r w:rsidRPr="003C3FB6">
        <w:rPr>
          <w:rFonts w:ascii="Times New Roman" w:eastAsia="Times New Roman" w:hAnsi="Times New Roman" w:cs="Times New Roman"/>
          <w:sz w:val="24"/>
          <w:szCs w:val="24"/>
          <w:lang w:val="sr-Cyrl-RS"/>
        </w:rPr>
        <w:t xml:space="preserve">је </w:t>
      </w:r>
      <w:r w:rsidRPr="003C3FB6">
        <w:rPr>
          <w:rFonts w:ascii="Times New Roman" w:eastAsia="Times New Roman" w:hAnsi="Times New Roman" w:cs="Times New Roman"/>
          <w:sz w:val="24"/>
          <w:szCs w:val="24"/>
          <w:lang w:val="uz-Cyrl-UZ"/>
        </w:rPr>
        <w:t xml:space="preserve">дужан да у надлежној филијали Управе за трезор отвори посебан наменски подрачун </w:t>
      </w:r>
      <w:r w:rsidRPr="003C3FB6">
        <w:rPr>
          <w:rFonts w:ascii="Times New Roman" w:eastAsia="Times New Roman" w:hAnsi="Times New Roman" w:cs="Times New Roman"/>
          <w:sz w:val="24"/>
          <w:szCs w:val="24"/>
          <w:lang w:val="sr-Cyrl-RS"/>
        </w:rPr>
        <w:t>за јавна средства која добије из буџета. За све ближе информације подносилац захтева треба да се обрати надлежној филијали Управе за трезор.</w:t>
      </w:r>
    </w:p>
    <w:p w14:paraId="235DB90B"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lastRenderedPageBreak/>
        <w:t>У овом тексту конкурса садржана су сва правила и услови који ће се примењивати приликом спровођења овог конкурса. На сва питања која нису изричито регулисана одредбама овог конкурса примењиваће се одредбе Закона о кинематографији и Закона о општем управном поступку.</w:t>
      </w:r>
    </w:p>
    <w:p w14:paraId="5D909F7B" w14:textId="77777777" w:rsidR="004F0E45" w:rsidRPr="007A09F2" w:rsidRDefault="004F0E45" w:rsidP="007A09F2">
      <w:pPr>
        <w:shd w:val="clear" w:color="auto" w:fill="FFFFFF"/>
        <w:spacing w:after="450" w:line="276" w:lineRule="auto"/>
        <w:jc w:val="both"/>
        <w:rPr>
          <w:rFonts w:ascii="Times New Roman" w:eastAsia="Times New Roman" w:hAnsi="Times New Roman" w:cs="Times New Roman"/>
          <w:color w:val="333333"/>
          <w:sz w:val="24"/>
          <w:szCs w:val="24"/>
        </w:rPr>
      </w:pPr>
      <w:r w:rsidRPr="007A09F2">
        <w:rPr>
          <w:rFonts w:ascii="Times New Roman" w:eastAsia="Times New Roman" w:hAnsi="Times New Roman" w:cs="Times New Roman"/>
          <w:color w:val="333333"/>
          <w:sz w:val="24"/>
          <w:szCs w:val="24"/>
        </w:rPr>
        <w:t>Подношењем пријаве на конкурс учесници конкурса потврђују да су упознати и да прихватају овде наведене услове расписаног конкурса.</w:t>
      </w:r>
    </w:p>
    <w:p w14:paraId="6CE64F98" w14:textId="77777777" w:rsidR="003C3FB6" w:rsidRPr="003C3FB6" w:rsidRDefault="004F0E45" w:rsidP="003C3FB6">
      <w:pPr>
        <w:shd w:val="clear" w:color="auto" w:fill="FFFFFF"/>
        <w:spacing w:line="276" w:lineRule="auto"/>
        <w:jc w:val="both"/>
        <w:rPr>
          <w:rFonts w:ascii="Times New Roman" w:eastAsia="Times New Roman" w:hAnsi="Times New Roman" w:cs="Times New Roman"/>
          <w:color w:val="333333"/>
          <w:sz w:val="24"/>
          <w:szCs w:val="24"/>
          <w:lang w:val="sr-Cyrl-RS"/>
        </w:rPr>
      </w:pPr>
      <w:r w:rsidRPr="00EB7E9A">
        <w:rPr>
          <w:rFonts w:ascii="Times New Roman" w:eastAsia="Times New Roman" w:hAnsi="Times New Roman" w:cs="Times New Roman"/>
          <w:color w:val="333333"/>
          <w:sz w:val="24"/>
          <w:szCs w:val="24"/>
        </w:rPr>
        <w:t xml:space="preserve">Све додатне информације и објашњења од значаја за спровођење поступка конкурса могу се </w:t>
      </w:r>
      <w:r w:rsidRPr="00EB7E9A">
        <w:rPr>
          <w:rFonts w:ascii="Times New Roman" w:eastAsia="Times New Roman" w:hAnsi="Times New Roman" w:cs="Times New Roman"/>
          <w:sz w:val="24"/>
          <w:szCs w:val="24"/>
        </w:rPr>
        <w:t>добити путем телефона број: 011 2625-131, или путем електронске поште на: </w:t>
      </w:r>
      <w:r w:rsidR="003C3FB6" w:rsidRPr="00EB7E9A">
        <w:rPr>
          <w:rFonts w:ascii="Times New Roman" w:eastAsia="Times New Roman" w:hAnsi="Times New Roman" w:cs="Times New Roman"/>
          <w:b/>
          <w:bCs/>
          <w:color w:val="333333"/>
          <w:sz w:val="24"/>
          <w:szCs w:val="24"/>
        </w:rPr>
        <w:t>konkurs2023@fcs.rs</w:t>
      </w:r>
      <w:r w:rsidR="003C3FB6" w:rsidRPr="00EB7E9A">
        <w:rPr>
          <w:rFonts w:ascii="Times New Roman" w:eastAsia="Times New Roman" w:hAnsi="Times New Roman" w:cs="Times New Roman"/>
          <w:b/>
          <w:bCs/>
          <w:color w:val="333333"/>
          <w:sz w:val="24"/>
          <w:szCs w:val="24"/>
          <w:lang w:val="sr-Cyrl-RS"/>
        </w:rPr>
        <w:t>.</w:t>
      </w:r>
    </w:p>
    <w:p w14:paraId="10430C46" w14:textId="056638D8" w:rsidR="004F0E45" w:rsidRPr="007A09F2" w:rsidRDefault="004F0E45" w:rsidP="007A09F2">
      <w:pPr>
        <w:jc w:val="both"/>
        <w:rPr>
          <w:rFonts w:ascii="Times New Roman" w:hAnsi="Times New Roman" w:cs="Times New Roman"/>
          <w:sz w:val="24"/>
          <w:szCs w:val="24"/>
        </w:rPr>
      </w:pPr>
    </w:p>
    <w:p w14:paraId="54AC6D29" w14:textId="773AA40E" w:rsidR="00035F6E" w:rsidRPr="007A09F2" w:rsidRDefault="00035F6E" w:rsidP="007A09F2">
      <w:pPr>
        <w:spacing w:line="276" w:lineRule="auto"/>
        <w:jc w:val="both"/>
        <w:rPr>
          <w:rFonts w:ascii="Times New Roman" w:hAnsi="Times New Roman" w:cs="Times New Roman"/>
          <w:sz w:val="24"/>
          <w:szCs w:val="24"/>
        </w:rPr>
      </w:pPr>
    </w:p>
    <w:sectPr w:rsidR="00035F6E" w:rsidRPr="007A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D24A7"/>
    <w:multiLevelType w:val="hybridMultilevel"/>
    <w:tmpl w:val="E76CDE54"/>
    <w:lvl w:ilvl="0" w:tplc="C09CD8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44"/>
    <w:rsid w:val="00034044"/>
    <w:rsid w:val="00035F6E"/>
    <w:rsid w:val="0015249D"/>
    <w:rsid w:val="003C3FB6"/>
    <w:rsid w:val="004F0E45"/>
    <w:rsid w:val="005023E5"/>
    <w:rsid w:val="00544BE9"/>
    <w:rsid w:val="00614272"/>
    <w:rsid w:val="007A09F2"/>
    <w:rsid w:val="00802431"/>
    <w:rsid w:val="008C68FD"/>
    <w:rsid w:val="008F0A12"/>
    <w:rsid w:val="00BE2DB5"/>
    <w:rsid w:val="00C34344"/>
    <w:rsid w:val="00CB2331"/>
    <w:rsid w:val="00D55594"/>
    <w:rsid w:val="00E52AEA"/>
    <w:rsid w:val="00EB7E9A"/>
    <w:rsid w:val="00EE7652"/>
    <w:rsid w:val="00F12A77"/>
    <w:rsid w:val="00F72E13"/>
    <w:rsid w:val="00F9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A740"/>
  <w15:chartTrackingRefBased/>
  <w15:docId w15:val="{F6BE1A0F-BABB-427C-84C5-A348FC17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344"/>
    <w:pPr>
      <w:ind w:left="720"/>
      <w:contextualSpacing/>
    </w:pPr>
  </w:style>
  <w:style w:type="paragraph" w:styleId="NormalWeb">
    <w:name w:val="Normal (Web)"/>
    <w:basedOn w:val="Normal"/>
    <w:uiPriority w:val="99"/>
    <w:unhideWhenUsed/>
    <w:rsid w:val="00C3434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A09F2"/>
    <w:pPr>
      <w:spacing w:after="0" w:line="240" w:lineRule="auto"/>
    </w:pPr>
  </w:style>
  <w:style w:type="paragraph" w:styleId="BalloonText">
    <w:name w:val="Balloon Text"/>
    <w:basedOn w:val="Normal"/>
    <w:link w:val="BalloonTextChar"/>
    <w:uiPriority w:val="99"/>
    <w:semiHidden/>
    <w:unhideWhenUsed/>
    <w:rsid w:val="00F72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s.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Vidović</dc:creator>
  <cp:keywords/>
  <dc:description/>
  <cp:lastModifiedBy>Tijana Despotovic</cp:lastModifiedBy>
  <cp:revision>13</cp:revision>
  <cp:lastPrinted>2023-04-03T10:49:00Z</cp:lastPrinted>
  <dcterms:created xsi:type="dcterms:W3CDTF">2023-03-02T10:29:00Z</dcterms:created>
  <dcterms:modified xsi:type="dcterms:W3CDTF">2023-04-03T12:26:00Z</dcterms:modified>
</cp:coreProperties>
</file>