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58E97" w14:textId="77777777" w:rsidR="008E59CE" w:rsidRDefault="008E59CE" w:rsidP="008E59CE">
      <w:pPr>
        <w:spacing w:after="0" w:line="276" w:lineRule="auto"/>
        <w:jc w:val="both"/>
        <w:rPr>
          <w:rFonts w:ascii="Times New Roman" w:hAnsi="Times New Roman" w:cs="Times New Roman"/>
          <w:sz w:val="24"/>
          <w:szCs w:val="24"/>
          <w:lang w:val="sr-Cyrl-RS"/>
        </w:rPr>
      </w:pPr>
      <w:r w:rsidRPr="00406DCC">
        <w:rPr>
          <w:rFonts w:ascii="Times New Roman" w:hAnsi="Times New Roman" w:cs="Times New Roman"/>
          <w:sz w:val="24"/>
          <w:szCs w:val="24"/>
        </w:rPr>
        <w:t>На основу чл</w:t>
      </w:r>
      <w:r w:rsidRPr="00406DCC">
        <w:rPr>
          <w:rFonts w:ascii="Times New Roman" w:hAnsi="Times New Roman" w:cs="Times New Roman"/>
          <w:sz w:val="24"/>
          <w:szCs w:val="24"/>
          <w:lang w:val="sr-Cyrl-RS"/>
        </w:rPr>
        <w:t xml:space="preserve">ана </w:t>
      </w:r>
      <w:r w:rsidRPr="00406DCC">
        <w:rPr>
          <w:rFonts w:ascii="Times New Roman" w:hAnsi="Times New Roman" w:cs="Times New Roman"/>
          <w:sz w:val="24"/>
          <w:szCs w:val="24"/>
          <w:lang w:val="sr-Cyrl-CS"/>
        </w:rPr>
        <w:t xml:space="preserve">23. став 2. и члана 56. Закона о државној управи </w:t>
      </w:r>
      <w:r w:rsidRPr="00406DCC">
        <w:rPr>
          <w:rFonts w:ascii="Times New Roman" w:hAnsi="Times New Roman" w:cs="Times New Roman"/>
          <w:sz w:val="24"/>
          <w:szCs w:val="24"/>
          <w:lang w:val="ru-RU"/>
        </w:rPr>
        <w:t>(„Службени гласник РС” бр.</w:t>
      </w:r>
      <w:r w:rsidRPr="00406DCC">
        <w:rPr>
          <w:rFonts w:ascii="Times New Roman" w:hAnsi="Times New Roman" w:cs="Times New Roman"/>
          <w:sz w:val="24"/>
          <w:szCs w:val="24"/>
        </w:rPr>
        <w:t xml:space="preserve"> 79/05, 101/07, 95/10, </w:t>
      </w:r>
      <w:r w:rsidRPr="00406DCC">
        <w:rPr>
          <w:rFonts w:ascii="Times New Roman" w:hAnsi="Times New Roman" w:cs="Times New Roman"/>
          <w:sz w:val="24"/>
          <w:szCs w:val="24"/>
          <w:lang w:val="sr-Cyrl-RS"/>
        </w:rPr>
        <w:t xml:space="preserve">99/14, </w:t>
      </w:r>
      <w:r w:rsidRPr="00406DCC">
        <w:rPr>
          <w:rFonts w:ascii="Times New Roman" w:hAnsi="Times New Roman" w:cs="Times New Roman"/>
          <w:sz w:val="24"/>
          <w:szCs w:val="24"/>
        </w:rPr>
        <w:t>30/18 и 47/18</w:t>
      </w:r>
      <w:r w:rsidRPr="00406DCC">
        <w:rPr>
          <w:rFonts w:ascii="Times New Roman" w:hAnsi="Times New Roman" w:cs="Times New Roman"/>
          <w:sz w:val="24"/>
          <w:szCs w:val="24"/>
          <w:lang w:val="sr-Cyrl-CS"/>
        </w:rPr>
        <w:t>), а у вези са чланом 18. став 6. Закона о кинематографији („Службени гласник РС“, бр.99/11, 2/12 – испр. и 46/14-Одлука УС),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w:t>
      </w:r>
      <w:r w:rsidRPr="00406DCC">
        <w:rPr>
          <w:rFonts w:ascii="Times New Roman" w:hAnsi="Times New Roman" w:cs="Times New Roman"/>
          <w:sz w:val="24"/>
          <w:szCs w:val="24"/>
        </w:rPr>
        <w:t xml:space="preserve">  </w:t>
      </w:r>
      <w:r w:rsidRPr="00406DCC">
        <w:rPr>
          <w:rFonts w:ascii="Times New Roman" w:hAnsi="Times New Roman" w:cs="Times New Roman"/>
          <w:sz w:val="24"/>
          <w:szCs w:val="24"/>
          <w:lang w:val="sr-Cyrl-RS"/>
        </w:rPr>
        <w:t>и Одлуке Министарства културе број: 642-01-15/2023-05 од 3. априла 2023. године</w:t>
      </w:r>
    </w:p>
    <w:p w14:paraId="44BC2B5E" w14:textId="77777777" w:rsidR="008E59CE" w:rsidRPr="00406DCC" w:rsidRDefault="008E59CE" w:rsidP="008E59CE">
      <w:pPr>
        <w:spacing w:after="0" w:line="276" w:lineRule="auto"/>
        <w:jc w:val="both"/>
        <w:rPr>
          <w:rFonts w:eastAsia="Times New Roman" w:cstheme="minorHAnsi"/>
          <w:color w:val="333333"/>
          <w:sz w:val="24"/>
          <w:szCs w:val="24"/>
          <w:highlight w:val="yellow"/>
        </w:rPr>
      </w:pPr>
    </w:p>
    <w:p w14:paraId="01D8A04D" w14:textId="77777777" w:rsidR="008E59CE" w:rsidRDefault="008E59CE" w:rsidP="008E59CE">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Pr>
          <w:rFonts w:ascii="Times New Roman" w:hAnsi="Times New Roman" w:cs="Times New Roman"/>
          <w:noProof/>
          <w:sz w:val="24"/>
          <w:szCs w:val="24"/>
        </w:rPr>
        <w:drawing>
          <wp:inline distT="0" distB="0" distL="0" distR="0" wp14:anchorId="09CDE6F1" wp14:editId="3B217116">
            <wp:extent cx="4572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r>
        <w:rPr>
          <w:rFonts w:ascii="Times New Roman" w:hAnsi="Times New Roman" w:cs="Times New Roman"/>
          <w:sz w:val="24"/>
          <w:szCs w:val="24"/>
          <w:lang w:val="sr-Cyrl-CS"/>
        </w:rPr>
        <w:tab/>
      </w:r>
      <w:r>
        <w:rPr>
          <w:rFonts w:ascii="Times New Roman" w:hAnsi="Times New Roman" w:cs="Times New Roman"/>
          <w:sz w:val="24"/>
          <w:szCs w:val="24"/>
          <w:lang w:val="sr-Cyrl-CS"/>
        </w:rPr>
        <w:tab/>
      </w:r>
    </w:p>
    <w:p w14:paraId="6E8A53B5" w14:textId="77777777" w:rsidR="008E59CE" w:rsidRPr="008E3EBD" w:rsidRDefault="008E59CE" w:rsidP="008E59CE">
      <w:pPr>
        <w:pStyle w:val="NoSpacing"/>
        <w:jc w:val="center"/>
        <w:rPr>
          <w:rFonts w:ascii="Times New Roman" w:hAnsi="Times New Roman" w:cs="Times New Roman"/>
          <w:b/>
          <w:sz w:val="24"/>
          <w:szCs w:val="24"/>
          <w:lang w:val="sr-Cyrl-CS"/>
        </w:rPr>
      </w:pPr>
      <w:r w:rsidRPr="008E3EBD">
        <w:rPr>
          <w:rFonts w:ascii="Times New Roman" w:hAnsi="Times New Roman" w:cs="Times New Roman"/>
          <w:b/>
          <w:sz w:val="24"/>
          <w:szCs w:val="24"/>
          <w:lang w:val="sr-Cyrl-CS"/>
        </w:rPr>
        <w:t>РЕПУБЛИКА СРБИЈА</w:t>
      </w:r>
    </w:p>
    <w:p w14:paraId="4BBA2743" w14:textId="77777777" w:rsidR="008E59CE" w:rsidRPr="008E3EBD" w:rsidRDefault="008E59CE" w:rsidP="008E59CE">
      <w:pPr>
        <w:pStyle w:val="NoSpacing"/>
        <w:jc w:val="center"/>
        <w:rPr>
          <w:rFonts w:ascii="Times New Roman" w:hAnsi="Times New Roman" w:cs="Times New Roman"/>
          <w:b/>
          <w:kern w:val="24"/>
          <w:sz w:val="24"/>
          <w:szCs w:val="24"/>
          <w:lang w:val="sr-Cyrl-CS"/>
        </w:rPr>
      </w:pPr>
      <w:r w:rsidRPr="008E3EBD">
        <w:rPr>
          <w:rFonts w:ascii="Times New Roman" w:hAnsi="Times New Roman" w:cs="Times New Roman"/>
          <w:b/>
          <w:kern w:val="24"/>
          <w:sz w:val="24"/>
          <w:szCs w:val="24"/>
          <w:lang w:val="sr-Cyrl-CS"/>
        </w:rPr>
        <w:t>МИНИСТАРСТВО КУЛТУРЕ</w:t>
      </w:r>
    </w:p>
    <w:p w14:paraId="3F812475" w14:textId="77777777" w:rsidR="008E59CE" w:rsidRDefault="008E59CE" w:rsidP="008E59CE">
      <w:pPr>
        <w:jc w:val="center"/>
        <w:rPr>
          <w:rFonts w:ascii="Times New Roman" w:hAnsi="Times New Roman" w:cs="Times New Roman"/>
          <w:sz w:val="24"/>
          <w:szCs w:val="24"/>
          <w:lang w:val="sr-Cyrl-RS"/>
        </w:rPr>
      </w:pPr>
      <w:r>
        <w:rPr>
          <w:rFonts w:ascii="Times New Roman" w:hAnsi="Times New Roman" w:cs="Times New Roman"/>
          <w:color w:val="333333"/>
          <w:sz w:val="24"/>
          <w:szCs w:val="24"/>
          <w:shd w:val="clear" w:color="auto" w:fill="FFFFFF"/>
        </w:rPr>
        <w:t>расписуjе</w:t>
      </w:r>
      <w:r>
        <w:rPr>
          <w:rFonts w:ascii="Times New Roman" w:hAnsi="Times New Roman" w:cs="Times New Roman"/>
          <w:sz w:val="24"/>
          <w:szCs w:val="24"/>
        </w:rPr>
        <w:t> </w:t>
      </w:r>
      <w:r>
        <w:rPr>
          <w:rFonts w:ascii="Times New Roman" w:hAnsi="Times New Roman" w:cs="Times New Roman"/>
          <w:b/>
          <w:bCs/>
          <w:sz w:val="24"/>
          <w:szCs w:val="24"/>
        </w:rPr>
        <w:br/>
        <w:t>К О Н К У Р С</w:t>
      </w:r>
      <w:r>
        <w:rPr>
          <w:rFonts w:ascii="Times New Roman" w:hAnsi="Times New Roman" w:cs="Times New Roman"/>
          <w:b/>
          <w:bCs/>
          <w:sz w:val="24"/>
          <w:szCs w:val="24"/>
        </w:rPr>
        <w:br/>
      </w:r>
    </w:p>
    <w:p w14:paraId="4106CBB6" w14:textId="23110EF0" w:rsidR="000E6259" w:rsidRPr="008E59CE" w:rsidRDefault="008E59CE" w:rsidP="008E59CE">
      <w:pPr>
        <w:spacing w:after="0" w:line="276" w:lineRule="auto"/>
        <w:jc w:val="center"/>
        <w:rPr>
          <w:rFonts w:eastAsia="Times New Roman" w:cs="Times New Roman"/>
        </w:rPr>
      </w:pPr>
      <w:r>
        <w:rPr>
          <w:rFonts w:ascii="Times New Roman" w:eastAsia="Times New Roman" w:hAnsi="Times New Roman" w:cs="Times New Roman"/>
          <w:b/>
          <w:bCs/>
          <w:sz w:val="24"/>
          <w:szCs w:val="24"/>
        </w:rPr>
        <w:t>за финансирање и суфинансирање пројеката у кинематографији за 2023. годину у категорији</w:t>
      </w:r>
      <w:r>
        <w:rPr>
          <w:rFonts w:ascii="Times New Roman" w:eastAsia="Times New Roman" w:hAnsi="Times New Roman" w:cs="Times New Roman"/>
          <w:b/>
          <w:bCs/>
          <w:sz w:val="24"/>
          <w:szCs w:val="24"/>
          <w:lang w:val="sr-Cyrl-RS"/>
        </w:rPr>
        <w:t>:</w:t>
      </w:r>
      <w:r>
        <w:rPr>
          <w:rFonts w:eastAsia="Times New Roman" w:cs="Times New Roman"/>
          <w:lang w:val="sr-Cyrl-RS"/>
        </w:rPr>
        <w:t xml:space="preserve"> </w:t>
      </w:r>
      <w:r w:rsidR="000E6259" w:rsidRPr="00A92EE6">
        <w:rPr>
          <w:rFonts w:ascii="Times New Roman" w:eastAsia="Times New Roman" w:hAnsi="Times New Roman" w:cs="Times New Roman"/>
          <w:b/>
          <w:bCs/>
          <w:color w:val="333333"/>
          <w:sz w:val="24"/>
          <w:szCs w:val="24"/>
        </w:rPr>
        <w:t>Суфинансирање производње домаћих дугометражних филмова са националном темом</w:t>
      </w:r>
    </w:p>
    <w:p w14:paraId="3CC1D238"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b/>
          <w:bCs/>
          <w:color w:val="333333"/>
          <w:sz w:val="24"/>
          <w:szCs w:val="24"/>
        </w:rPr>
      </w:pPr>
    </w:p>
    <w:p w14:paraId="72AA84A9"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b/>
          <w:bCs/>
          <w:color w:val="333333"/>
          <w:sz w:val="24"/>
          <w:szCs w:val="24"/>
        </w:rPr>
      </w:pPr>
      <w:r w:rsidRPr="00A92EE6">
        <w:rPr>
          <w:rFonts w:ascii="Times New Roman" w:eastAsia="Times New Roman" w:hAnsi="Times New Roman" w:cs="Times New Roman"/>
          <w:b/>
          <w:bCs/>
          <w:color w:val="333333"/>
          <w:sz w:val="24"/>
          <w:szCs w:val="24"/>
        </w:rPr>
        <w:t>Овим конкурсом се суфинансирају пројекти у кинематографији за 2023. годину у категорији: Суфинансирање производње домаћих дугометражних филмова са националном темом,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12B02AD4"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p>
    <w:p w14:paraId="0B67BBFE"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Под националном темом подразумева се пројекат:</w:t>
      </w:r>
    </w:p>
    <w:p w14:paraId="25A3C2DC" w14:textId="77777777" w:rsidR="000E6259" w:rsidRPr="00A92EE6" w:rsidRDefault="000E6259" w:rsidP="00A92EE6">
      <w:pPr>
        <w:pStyle w:val="ListParagraph"/>
        <w:numPr>
          <w:ilvl w:val="0"/>
          <w:numId w:val="3"/>
        </w:num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који обрађује догађај од националног историјског значаја;</w:t>
      </w:r>
    </w:p>
    <w:p w14:paraId="1677459F" w14:textId="77777777" w:rsidR="000E6259" w:rsidRPr="00A92EE6" w:rsidRDefault="000E6259" w:rsidP="00A92EE6">
      <w:pPr>
        <w:pStyle w:val="ListParagraph"/>
        <w:numPr>
          <w:ilvl w:val="0"/>
          <w:numId w:val="3"/>
        </w:num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који се бави животом или делом особа значајних за националну историју или</w:t>
      </w:r>
    </w:p>
    <w:p w14:paraId="294F3EE6" w14:textId="351C86E2" w:rsidR="00A92EE6" w:rsidRPr="008E59CE" w:rsidRDefault="000E6259" w:rsidP="00A92EE6">
      <w:pPr>
        <w:pStyle w:val="ListParagraph"/>
        <w:numPr>
          <w:ilvl w:val="0"/>
          <w:numId w:val="3"/>
        </w:num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пројекат који на инвентиван и креативан начин третира тему из националне актуелне стварности с циљем очувања националног културног идентитета.</w:t>
      </w:r>
    </w:p>
    <w:p w14:paraId="3313B215" w14:textId="77777777" w:rsidR="00A92EE6" w:rsidRPr="00A92EE6" w:rsidRDefault="00A92EE6" w:rsidP="00A92EE6">
      <w:pPr>
        <w:shd w:val="clear" w:color="auto" w:fill="FFFFFF"/>
        <w:spacing w:after="0" w:line="276" w:lineRule="auto"/>
        <w:jc w:val="both"/>
        <w:rPr>
          <w:rFonts w:ascii="Times New Roman" w:eastAsia="Times New Roman" w:hAnsi="Times New Roman" w:cs="Times New Roman"/>
          <w:color w:val="333333"/>
          <w:sz w:val="24"/>
          <w:szCs w:val="24"/>
        </w:rPr>
      </w:pPr>
    </w:p>
    <w:p w14:paraId="00F95DDC" w14:textId="77777777"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ОПШТЕ ОДРЕДБЕ</w:t>
      </w:r>
    </w:p>
    <w:p w14:paraId="79928182"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Право учешћа на конкурсу имају правна лица и предузетници, носиоци ауторских имовинских права, са дугометражним филмовима са националном темом у трајању од најмање 60 минута, а који испуњавају следеће услове:</w:t>
      </w:r>
    </w:p>
    <w:p w14:paraId="047F481A"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lastRenderedPageBreak/>
        <w:t>– 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кинематографских дела, аудио-визуелних дела и телевизијског програма или приказивања кинематографских дела (у даљем тексту: „Продуценти“),</w:t>
      </w:r>
    </w:p>
    <w:p w14:paraId="21FDAD71" w14:textId="676597F0"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8E59CE">
        <w:rPr>
          <w:rFonts w:ascii="Times New Roman" w:eastAsia="Times New Roman" w:hAnsi="Times New Roman" w:cs="Times New Roman"/>
          <w:color w:val="333333"/>
          <w:sz w:val="24"/>
          <w:szCs w:val="24"/>
        </w:rPr>
        <w:t>– 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1BF39109"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да немају неплаћене обавезе по основу пореза и других јавних давања, на дан подношења пријаве на конкурс.</w:t>
      </w:r>
    </w:p>
    <w:p w14:paraId="6A0FB699"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Као доказ испуњења услова наведених у претходном ставу, приликом пријаве на конкурс заинтересовани учесник мора да достави:</w:t>
      </w:r>
    </w:p>
    <w:p w14:paraId="77DCEB7D"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извод са интернет странице Агенције за привредне регистре на којем се види претежна делатност Продуцента;</w:t>
      </w:r>
    </w:p>
    <w:p w14:paraId="7143076E"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извод са интернет странице Народне банке Србије на којем се види да Продуцент није у блокади.</w:t>
      </w:r>
    </w:p>
    <w:p w14:paraId="3380EBE4"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b/>
          <w:bCs/>
          <w:color w:val="333333"/>
          <w:sz w:val="24"/>
          <w:szCs w:val="24"/>
        </w:rPr>
      </w:pPr>
      <w:r w:rsidRPr="00A92EE6">
        <w:rPr>
          <w:rFonts w:ascii="Times New Roman" w:eastAsia="Times New Roman" w:hAnsi="Times New Roman" w:cs="Times New Roman"/>
          <w:b/>
          <w:bCs/>
          <w:color w:val="333333"/>
          <w:sz w:val="24"/>
          <w:szCs w:val="24"/>
        </w:rPr>
        <w:t>Право учешћа на конкурсу нема:</w:t>
      </w:r>
    </w:p>
    <w:p w14:paraId="73E65714"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p>
    <w:p w14:paraId="66A77E85"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 продуцент који је поднео пријаву са истим пројектом на Јавни конкурс за финансирање и суфинансирање пројеката у кинематографији за 2023. годину у категоријама: Суфинансирање производње домаћих дугометражних дебитантских играних филмова, Суфинансирање производње домаћих дугометражних играних филмова, Суфинансирање производње жанровски одређених домаћих дугометражних играних филмова са комерцијалним потенцијалом (комерцијални репертоарски филм) и Суфинансирање развоја пројеката домаћих дугометражних играних и документарних филмова;</w:t>
      </w:r>
    </w:p>
    <w:p w14:paraId="42AD8FA7"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 добитник средстава по ранијим конкурсима, осим у категоријама Финансирање унапређења и развоја сценарија и Суфинансирање развоја пројеката домаћих дугометражних играних и документарних филмова, са истим пројектом;</w:t>
      </w:r>
    </w:p>
    <w:p w14:paraId="176CE39F" w14:textId="3F82B35F"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 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w:t>
      </w:r>
      <w:r w:rsidRPr="00A92EE6">
        <w:rPr>
          <w:rFonts w:ascii="Times New Roman" w:eastAsia="Times New Roman" w:hAnsi="Times New Roman" w:cs="Times New Roman"/>
          <w:color w:val="333333"/>
          <w:sz w:val="24"/>
          <w:szCs w:val="24"/>
        </w:rPr>
        <w:lastRenderedPageBreak/>
        <w:t>последица раскида уговора закљученог на основу конкурса и/или учесницима у реализацији подржаних пројеката, као и лица повезана са њим, док те обавезе не измири;</w:t>
      </w:r>
    </w:p>
    <w:p w14:paraId="4764F818" w14:textId="430244D2"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 лице коме је изречена мера забране учествовања на </w:t>
      </w:r>
      <w:r w:rsidRPr="008E59CE">
        <w:rPr>
          <w:rFonts w:ascii="Times New Roman" w:eastAsia="Times New Roman" w:hAnsi="Times New Roman" w:cs="Times New Roman"/>
          <w:color w:val="333333"/>
          <w:sz w:val="24"/>
          <w:szCs w:val="24"/>
        </w:rPr>
        <w:t>конкурсима</w:t>
      </w:r>
      <w:r w:rsidR="008E59CE">
        <w:rPr>
          <w:rFonts w:ascii="Times New Roman" w:eastAsia="Times New Roman" w:hAnsi="Times New Roman" w:cs="Times New Roman"/>
          <w:color w:val="333333"/>
          <w:sz w:val="24"/>
          <w:szCs w:val="24"/>
          <w:lang w:val="sr-Cyrl-RS"/>
        </w:rPr>
        <w:t xml:space="preserve"> у области кинематографије</w:t>
      </w:r>
      <w:r w:rsidRPr="008E59CE">
        <w:rPr>
          <w:rFonts w:ascii="Times New Roman" w:eastAsia="Times New Roman" w:hAnsi="Times New Roman" w:cs="Times New Roman"/>
          <w:color w:val="333333"/>
          <w:sz w:val="24"/>
          <w:szCs w:val="24"/>
        </w:rPr>
        <w:t>,</w:t>
      </w:r>
      <w:r w:rsidRPr="00A92EE6">
        <w:rPr>
          <w:rFonts w:ascii="Times New Roman" w:eastAsia="Times New Roman" w:hAnsi="Times New Roman" w:cs="Times New Roman"/>
          <w:color w:val="333333"/>
          <w:sz w:val="24"/>
          <w:szCs w:val="24"/>
        </w:rPr>
        <w:t xml:space="preserve"> као и са њим повезана лица, до истека периода за који је изречена забрана;</w:t>
      </w:r>
    </w:p>
    <w:p w14:paraId="078E8671"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01C848BD"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предузетник или правно лице са пројектом у којем је члан конкурсне комисије или лице повезано са њим ангажован као члан ауторске екипе;</w:t>
      </w:r>
    </w:p>
    <w:p w14:paraId="7B9B2A29"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лица која аплицирају на конкурс са филмовима који су јавно приказани до затварања конкурса;</w:t>
      </w:r>
    </w:p>
    <w:p w14:paraId="0AAD6D3F"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3A44C827" w14:textId="298103DC" w:rsidR="000E6259" w:rsidRPr="00A92EE6" w:rsidRDefault="000E6259" w:rsidP="00A92EE6">
      <w:pPr>
        <w:pStyle w:val="ListParagraph"/>
        <w:numPr>
          <w:ilvl w:val="0"/>
          <w:numId w:val="2"/>
        </w:numPr>
        <w:shd w:val="clear" w:color="auto" w:fill="FFFFFF"/>
        <w:spacing w:after="450" w:line="276" w:lineRule="auto"/>
        <w:ind w:left="180" w:hanging="180"/>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лица која се налазе у поступку повраћаја државне или помоћи мале вредности (</w:t>
      </w:r>
      <w:r w:rsidR="00A92EE6" w:rsidRPr="00326056">
        <w:rPr>
          <w:rFonts w:ascii="Times New Roman" w:eastAsia="Times New Roman" w:hAnsi="Times New Roman" w:cs="Times New Roman"/>
          <w:iCs/>
          <w:color w:val="333333"/>
          <w:sz w:val="24"/>
          <w:szCs w:val="24"/>
        </w:rPr>
        <w:t>de minimis</w:t>
      </w:r>
      <w:r w:rsidR="00A92EE6" w:rsidRPr="00A92EE6">
        <w:rPr>
          <w:rFonts w:ascii="Times New Roman" w:eastAsia="Times New Roman" w:hAnsi="Times New Roman" w:cs="Times New Roman"/>
          <w:color w:val="333333"/>
          <w:sz w:val="24"/>
          <w:szCs w:val="24"/>
        </w:rPr>
        <w:t xml:space="preserve"> </w:t>
      </w:r>
      <w:r w:rsidRPr="00A92EE6">
        <w:rPr>
          <w:rFonts w:ascii="Times New Roman" w:eastAsia="Times New Roman" w:hAnsi="Times New Roman" w:cs="Times New Roman"/>
          <w:color w:val="333333"/>
          <w:sz w:val="24"/>
          <w:szCs w:val="24"/>
        </w:rPr>
        <w:t>помоћи);</w:t>
      </w:r>
    </w:p>
    <w:p w14:paraId="7BBF57D5" w14:textId="77777777" w:rsidR="000E6259" w:rsidRPr="00A92EE6" w:rsidRDefault="000E6259" w:rsidP="00A92EE6">
      <w:pPr>
        <w:shd w:val="clear" w:color="auto" w:fill="FFFFFF"/>
        <w:spacing w:after="450" w:line="276" w:lineRule="auto"/>
        <w:ind w:left="180" w:hanging="180"/>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w:t>
      </w:r>
      <w:r w:rsidRPr="00A92EE6">
        <w:rPr>
          <w:rFonts w:ascii="Times New Roman" w:eastAsia="Times New Roman" w:hAnsi="Times New Roman" w:cs="Times New Roman"/>
          <w:color w:val="333333"/>
          <w:sz w:val="24"/>
          <w:szCs w:val="24"/>
        </w:rPr>
        <w:tab/>
        <w:t>лица која су била у тешкоћама у смислу прописа о правилима за доделу државне помоћи.</w:t>
      </w:r>
    </w:p>
    <w:p w14:paraId="76997425" w14:textId="276BBA11"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Под повезаним лицем из става 1, </w:t>
      </w:r>
      <w:r w:rsidR="008E59CE">
        <w:rPr>
          <w:rFonts w:ascii="Times New Roman" w:eastAsia="Times New Roman" w:hAnsi="Times New Roman" w:cs="Times New Roman"/>
          <w:color w:val="333333"/>
          <w:sz w:val="24"/>
          <w:szCs w:val="24"/>
          <w:lang w:val="sr-Cyrl-RS"/>
        </w:rPr>
        <w:t xml:space="preserve">алинеја </w:t>
      </w:r>
      <w:r w:rsidRPr="00A92EE6">
        <w:rPr>
          <w:rFonts w:ascii="Times New Roman" w:eastAsia="Times New Roman" w:hAnsi="Times New Roman" w:cs="Times New Roman"/>
          <w:color w:val="333333"/>
          <w:sz w:val="24"/>
          <w:szCs w:val="24"/>
        </w:rPr>
        <w:t>2) и 4) овог члана подразумева се:</w:t>
      </w:r>
    </w:p>
    <w:p w14:paraId="7809B3B0"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273F57B5"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правно лице у којем је то лице контролни члан друштва (контролисано друштво);</w:t>
      </w:r>
    </w:p>
    <w:p w14:paraId="44147C77"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–правно лице које је заједно са тим лицем под контролом трећег лица;</w:t>
      </w:r>
    </w:p>
    <w:p w14:paraId="60F7C688"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lastRenderedPageBreak/>
        <w:t>– физичко лице или предузетник који је био власник или већински члан лица коме је изречена мера забране.</w:t>
      </w:r>
    </w:p>
    <w:p w14:paraId="1C883F6D" w14:textId="31778CFD"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Под повезаним лицем из става 1, </w:t>
      </w:r>
      <w:r w:rsidR="008E59CE">
        <w:rPr>
          <w:rFonts w:ascii="Times New Roman" w:eastAsia="Times New Roman" w:hAnsi="Times New Roman" w:cs="Times New Roman"/>
          <w:color w:val="333333"/>
          <w:sz w:val="24"/>
          <w:szCs w:val="24"/>
          <w:lang w:val="sr-Cyrl-RS"/>
        </w:rPr>
        <w:t xml:space="preserve">алинеја </w:t>
      </w:r>
      <w:r w:rsidRPr="00A92EE6">
        <w:rPr>
          <w:rFonts w:ascii="Times New Roman" w:eastAsia="Times New Roman" w:hAnsi="Times New Roman" w:cs="Times New Roman"/>
          <w:color w:val="333333"/>
          <w:sz w:val="24"/>
          <w:szCs w:val="24"/>
        </w:rPr>
        <w:t>5) и 6) овог одељка подразумева се:</w:t>
      </w:r>
    </w:p>
    <w:p w14:paraId="31F60147"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крвни сродник члана конкурсне комисије у правој линији и крвни сродник у побочној линији закључно са другим степеном сродства;</w:t>
      </w:r>
    </w:p>
    <w:p w14:paraId="459BE1FA"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супружник и ванбрачни партнер члана конкурсне комисије и њихови крвни сродници закључно са првим степеном сродства;</w:t>
      </w:r>
    </w:p>
    <w:p w14:paraId="0838FDDA"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усвојилац или усвојеник члана конкурсне комисије, као и потомци усвојеника;</w:t>
      </w:r>
    </w:p>
    <w:p w14:paraId="0D6F595C"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друга лица која са чланом конкурсне комисије живе у заједничком домаћинству.</w:t>
      </w:r>
    </w:p>
    <w:p w14:paraId="03C3C4A4" w14:textId="52689C74"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Пријаве са неверодостојним и нетачним подацима биће одбачене, а њихови подносиоци санкционисани забраном учешћа на </w:t>
      </w:r>
      <w:r w:rsidRPr="008E59CE">
        <w:rPr>
          <w:rFonts w:ascii="Times New Roman" w:eastAsia="Times New Roman" w:hAnsi="Times New Roman" w:cs="Times New Roman"/>
          <w:color w:val="333333"/>
          <w:sz w:val="24"/>
          <w:szCs w:val="24"/>
        </w:rPr>
        <w:t xml:space="preserve">јавним конкурсима </w:t>
      </w:r>
      <w:r w:rsidRPr="00A92EE6">
        <w:rPr>
          <w:rFonts w:ascii="Times New Roman" w:eastAsia="Times New Roman" w:hAnsi="Times New Roman" w:cs="Times New Roman"/>
          <w:color w:val="333333"/>
          <w:sz w:val="24"/>
          <w:szCs w:val="24"/>
        </w:rPr>
        <w:t>у трајању до пет година.</w:t>
      </w:r>
    </w:p>
    <w:p w14:paraId="085B6D1F" w14:textId="77777777"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ДОДЕЛА СРЕДСТАВА</w:t>
      </w:r>
    </w:p>
    <w:p w14:paraId="3675F1D0" w14:textId="1551A93A"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По основу овог јавног конкурса </w:t>
      </w:r>
      <w:r w:rsidR="008E59CE">
        <w:rPr>
          <w:rFonts w:ascii="Times New Roman" w:eastAsia="Times New Roman" w:hAnsi="Times New Roman" w:cs="Times New Roman"/>
          <w:color w:val="333333"/>
          <w:sz w:val="24"/>
          <w:szCs w:val="24"/>
        </w:rPr>
        <w:t>могу се</w:t>
      </w:r>
      <w:r w:rsidRPr="00A92EE6">
        <w:rPr>
          <w:rFonts w:ascii="Times New Roman" w:eastAsia="Times New Roman" w:hAnsi="Times New Roman" w:cs="Times New Roman"/>
          <w:color w:val="333333"/>
          <w:sz w:val="24"/>
          <w:szCs w:val="24"/>
        </w:rPr>
        <w:t xml:space="preserve"> доделити средства у износу </w:t>
      </w:r>
      <w:r w:rsidRPr="00A92EE6">
        <w:rPr>
          <w:rFonts w:ascii="Times New Roman" w:eastAsia="Times New Roman" w:hAnsi="Times New Roman" w:cs="Times New Roman"/>
          <w:b/>
          <w:bCs/>
          <w:color w:val="333333"/>
          <w:sz w:val="24"/>
          <w:szCs w:val="24"/>
        </w:rPr>
        <w:t>до 50% укупних трошкова буџета пројекта</w:t>
      </w:r>
      <w:r w:rsidRPr="00A92EE6">
        <w:rPr>
          <w:rFonts w:ascii="Times New Roman" w:eastAsia="Times New Roman" w:hAnsi="Times New Roman" w:cs="Times New Roman"/>
          <w:color w:val="333333"/>
          <w:sz w:val="24"/>
          <w:szCs w:val="24"/>
        </w:rPr>
        <w:t xml:space="preserve"> којим се конкурише, </w:t>
      </w:r>
      <w:r w:rsidRPr="00A92EE6">
        <w:rPr>
          <w:rFonts w:ascii="Times New Roman" w:eastAsia="Times New Roman" w:hAnsi="Times New Roman" w:cs="Times New Roman"/>
          <w:b/>
          <w:bCs/>
          <w:color w:val="333333"/>
          <w:sz w:val="24"/>
          <w:szCs w:val="24"/>
        </w:rPr>
        <w:t>осим за нискобуџетне пројекте где се може доделити и до 100% укупних трошкова буџета пројекта</w:t>
      </w:r>
      <w:r w:rsidRPr="00A92EE6">
        <w:rPr>
          <w:rFonts w:ascii="Times New Roman" w:eastAsia="Times New Roman" w:hAnsi="Times New Roman" w:cs="Times New Roman"/>
          <w:color w:val="333333"/>
          <w:sz w:val="24"/>
          <w:szCs w:val="24"/>
        </w:rPr>
        <w:t>. За потребе овог конкурса под нискобуџетним пројектом сматра се пројекат чији укупан буџет износи мање од 30.000.000 динара.</w:t>
      </w:r>
    </w:p>
    <w:p w14:paraId="65CA9133" w14:textId="4C20E3AA"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Средства се додељују у виду </w:t>
      </w:r>
      <w:r w:rsidR="00256D77">
        <w:rPr>
          <w:rFonts w:ascii="Times New Roman" w:eastAsia="Times New Roman" w:hAnsi="Times New Roman" w:cs="Times New Roman"/>
          <w:color w:val="333333"/>
          <w:sz w:val="24"/>
          <w:szCs w:val="24"/>
          <w:lang w:val="sr-Cyrl-RS"/>
        </w:rPr>
        <w:t xml:space="preserve">суфинансирања </w:t>
      </w:r>
      <w:r w:rsidRPr="00A92EE6">
        <w:rPr>
          <w:rFonts w:ascii="Times New Roman" w:eastAsia="Times New Roman" w:hAnsi="Times New Roman" w:cs="Times New Roman"/>
          <w:color w:val="333333"/>
          <w:sz w:val="24"/>
          <w:szCs w:val="24"/>
        </w:rPr>
        <w:t>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опредедељених по овом конкурсу.</w:t>
      </w:r>
    </w:p>
    <w:p w14:paraId="27314D29" w14:textId="77777777"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КОНКУРСНА ДОКУМЕНТАЦИЈА</w:t>
      </w:r>
    </w:p>
    <w:p w14:paraId="2969EC7F"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Учесници конкурса дужни су да уз конкурсну пријаву доставе следећу конкурсну документацију:</w:t>
      </w:r>
    </w:p>
    <w:p w14:paraId="5FA28C5E"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lastRenderedPageBreak/>
        <w:t>За дугометражни играни филм</w:t>
      </w:r>
    </w:p>
    <w:p w14:paraId="79EFCFE1" w14:textId="5B46CA53"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xml:space="preserve">завршну верзију сценарија; синопсис; редитељску експликацију; биографију редитеља и сценаристе; профил продуцентске куће и биографију продуцента; продуцентску експликацију; листу ауторске екипе филма са писаним изјавима сваког члана екипе који је наведен у листи да ће учествовати у производњи филма; листу глумачке и техничке екипе филма (уколико постоји у овој фази пројекта) са писаним изјавима сваког члана екипе који је наведен у листи да ће учествовати у производњи филма; визуелне референце, доказ о регулисаним ауторским правима – копију уговора са сценаристом и редитељем; оверену изјаву учесника конкурса да је пројекат којим конкурише домаће кинематографско дело; финансијски план (очекивани прилив средстава); релевантне доказе о начину финансирања пројекта – искључиво на српском језику (уколико их продуцент поседује у овој фази конкурса, нпр: банкарске гаранције, гарантовани новац из страних фондова, копродукционе уговоре са иностраним продуцентима, потврде о поседовању одговарајућих техничких капацитета или доказе о учешћу правних лица која такве капацитете поседују и сл.); буџет филма (детаљан предрачун филма); дистрибутерски и маркетиншки план (уколико постоје у овој фази пројекта); временски план; изјаву о претходно добијеним јавним средствима (додељеној државној помоћи и додељеној </w:t>
      </w:r>
      <w:r w:rsidR="00A92EE6" w:rsidRPr="00326056">
        <w:rPr>
          <w:rFonts w:ascii="Times New Roman" w:eastAsia="Times New Roman" w:hAnsi="Times New Roman" w:cs="Times New Roman"/>
          <w:iCs/>
          <w:color w:val="333333"/>
          <w:sz w:val="24"/>
          <w:szCs w:val="24"/>
        </w:rPr>
        <w:t>de minimis</w:t>
      </w:r>
      <w:r w:rsidR="00A92EE6" w:rsidRPr="00A92EE6">
        <w:rPr>
          <w:rFonts w:ascii="Times New Roman" w:eastAsia="Times New Roman" w:hAnsi="Times New Roman" w:cs="Times New Roman"/>
          <w:color w:val="333333"/>
          <w:sz w:val="24"/>
          <w:szCs w:val="24"/>
        </w:rPr>
        <w:t xml:space="preserve"> </w:t>
      </w:r>
      <w:r w:rsidRPr="00A92EE6">
        <w:rPr>
          <w:rFonts w:ascii="Times New Roman" w:eastAsia="Times New Roman" w:hAnsi="Times New Roman" w:cs="Times New Roman"/>
          <w:color w:val="333333"/>
          <w:sz w:val="24"/>
          <w:szCs w:val="24"/>
        </w:rPr>
        <w:t xml:space="preserve">помоћи по свим основама у текућој и претходне две фискалне године);  изјаву да се учесник конкурса не налази у поступку повраћаја државне или </w:t>
      </w:r>
      <w:r w:rsidR="00A92EE6" w:rsidRPr="00326056">
        <w:rPr>
          <w:rFonts w:ascii="Times New Roman" w:eastAsia="Times New Roman" w:hAnsi="Times New Roman" w:cs="Times New Roman"/>
          <w:iCs/>
          <w:color w:val="333333"/>
          <w:sz w:val="24"/>
          <w:szCs w:val="24"/>
        </w:rPr>
        <w:t>de minimis</w:t>
      </w:r>
      <w:r w:rsidR="00A92EE6" w:rsidRPr="00A92EE6">
        <w:rPr>
          <w:rFonts w:ascii="Times New Roman" w:eastAsia="Times New Roman" w:hAnsi="Times New Roman" w:cs="Times New Roman"/>
          <w:color w:val="333333"/>
          <w:sz w:val="24"/>
          <w:szCs w:val="24"/>
        </w:rPr>
        <w:t xml:space="preserve"> </w:t>
      </w:r>
      <w:r w:rsidRPr="00A92EE6">
        <w:rPr>
          <w:rFonts w:ascii="Times New Roman" w:eastAsia="Times New Roman" w:hAnsi="Times New Roman" w:cs="Times New Roman"/>
          <w:color w:val="333333"/>
          <w:sz w:val="24"/>
          <w:szCs w:val="24"/>
        </w:rPr>
        <w:t>помоћи и изјаву да учесника конкурса није био привредни субјект у тешкоћама у смислу прописа о правилима за доделу државне помоћи.</w:t>
      </w:r>
    </w:p>
    <w:p w14:paraId="0006F3DC"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Редитељи – дебитанти достављају и досадашње радове на активном линку.</w:t>
      </w:r>
    </w:p>
    <w:p w14:paraId="25C601FC"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b/>
          <w:bCs/>
          <w:color w:val="333333"/>
          <w:sz w:val="24"/>
          <w:szCs w:val="24"/>
        </w:rPr>
        <w:t>За дугометражни документарни филм</w:t>
      </w:r>
    </w:p>
    <w:p w14:paraId="3846E9D4"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синопсис; тритмент; редитељску експликацију; биографију редитеља и аутора тритмента; профил продуцентске куће и биографију продуцента; продуцентску експликацију; листу ауторске екипе филма са писаним изјавима сваког члана екипе који је наведен у листи да ће учествовати у производњи филма; листу техничке екипе филма (уколико постоји у овој фази пројекта) са писаним изјавима сваког члана екипе који је наведен у листи да ће учествовати у производњи филма; визуелни материјали; доказ о регулисаним ауторским правима; оверену изјаву учесника конкурса да је пројекат којим конкурише домаће кинематографско дело; изјаву о претходно добијеним јавним средствима; финансијски план (очекивани прилив средстава); релевантне доказе о начину финансирања пројекта (уколико их поседују у овој фази конкурса нпр: банкарске гаранције, гарантовани новац из страних фондова, копродукционе уговоре са иностраним продуцентима, потврде о поседовању одговарајућих техничких капацитета или доказе о учешћу правних лица која такве капацитете поседују и сл.); буџет филма (детаљан предрачун филма); временски план реализације филма.</w:t>
      </w:r>
    </w:p>
    <w:p w14:paraId="138543DC"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lastRenderedPageBreak/>
        <w:t>Редитељи – дебитанти достављају и досадашње радове на активном линку.</w:t>
      </w:r>
    </w:p>
    <w:p w14:paraId="7A88FA3A" w14:textId="77777777"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КРИТЕРИЈУМИ ЗА ИЗБОР ПРОЈЕКАТА</w:t>
      </w:r>
    </w:p>
    <w:p w14:paraId="73F482D2"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(„Сл. гласник РС“, бр. 105/2016 И 112/2017), и то:</w:t>
      </w:r>
    </w:p>
    <w:p w14:paraId="064BA6F5"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1) оригиналност, аутентичност идеје, теме и садржаја сценарија;</w:t>
      </w:r>
    </w:p>
    <w:p w14:paraId="1F50B170"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2) иновативност, убедљивост сценарија и допринос развоју филмског језика;</w:t>
      </w:r>
    </w:p>
    <w:p w14:paraId="75B3E482"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3) наративна структура сценарија, карактеризација ликова и уверљивост дијалога;</w:t>
      </w:r>
    </w:p>
    <w:p w14:paraId="115252BB"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4) оцена доприноса значају домаће кинематографије;</w:t>
      </w:r>
    </w:p>
    <w:p w14:paraId="1E3C7B05"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5) допринос сценарија у представљању духа времена;</w:t>
      </w:r>
    </w:p>
    <w:p w14:paraId="1148334E"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6) очекивана привлачност филма за домаћи и међународни културни простор;</w:t>
      </w:r>
    </w:p>
    <w:p w14:paraId="19E4EB90"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7) успешност претходних филмских пројеката редитеља филма (гледаност, учешће на фестивалима, награде);</w:t>
      </w:r>
    </w:p>
    <w:p w14:paraId="7E2DBDF0"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8) изводљивост пројекта: буџет, сложеност снимања, план и термини снимања;</w:t>
      </w:r>
    </w:p>
    <w:p w14:paraId="3BDC9D18"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9) учешће страних продуцената у пројекту;</w:t>
      </w:r>
    </w:p>
    <w:p w14:paraId="198373C5"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10) усклађеност пројекта са општим интересом у култури и циљевима и приоритетима конкурса;</w:t>
      </w:r>
    </w:p>
    <w:p w14:paraId="62FCFC12"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11) квалитет и садржајна иновативност пројекта;</w:t>
      </w:r>
    </w:p>
    <w:p w14:paraId="1E5F1E86"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lastRenderedPageBreak/>
        <w:t>12) капацитети потребни за реализацију пројекта и то:</w:t>
      </w:r>
    </w:p>
    <w:p w14:paraId="4222C84E"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(а) стручни, односно уметнички капацитети,</w:t>
      </w:r>
    </w:p>
    <w:p w14:paraId="4B6B3911"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(б) неопходни ресурси;</w:t>
      </w:r>
    </w:p>
    <w:p w14:paraId="6B792E1F"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13) финансијски план – разрађеност, усклађеност са планом активности пројекта, економичност и укљученост више извора финансирања;</w:t>
      </w:r>
    </w:p>
    <w:p w14:paraId="22EB3926" w14:textId="77777777" w:rsidR="000E6259" w:rsidRPr="00A92EE6" w:rsidRDefault="000E6259" w:rsidP="00A92EE6">
      <w:pPr>
        <w:pStyle w:val="NormalWeb"/>
        <w:shd w:val="clear" w:color="auto" w:fill="FFFFFF"/>
        <w:spacing w:before="0" w:beforeAutospacing="0" w:after="450" w:afterAutospacing="0" w:line="276" w:lineRule="auto"/>
        <w:jc w:val="both"/>
        <w:rPr>
          <w:color w:val="333333"/>
        </w:rPr>
      </w:pPr>
      <w:r w:rsidRPr="00A92EE6">
        <w:rPr>
          <w:color w:val="333333"/>
        </w:rPr>
        <w:t>14) степен утицаја пројекта на квалитет културног живота заједнице.</w:t>
      </w:r>
    </w:p>
    <w:p w14:paraId="34FC3136" w14:textId="77777777"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ТРАЈАЊЕ ЈАВНОГ КОНКУРСА</w:t>
      </w:r>
    </w:p>
    <w:p w14:paraId="49F8A641" w14:textId="0AFC74BA"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 xml:space="preserve">Конкурс је отворен месец дана од дана јавног објављивања у ”Вечерњим новостима”, односно </w:t>
      </w:r>
      <w:r w:rsidR="008E59CE" w:rsidRPr="008E59CE">
        <w:rPr>
          <w:rFonts w:ascii="Times New Roman" w:eastAsia="Times New Roman" w:hAnsi="Times New Roman" w:cs="Times New Roman"/>
          <w:b/>
          <w:color w:val="333333"/>
          <w:sz w:val="24"/>
          <w:szCs w:val="24"/>
          <w:lang w:val="sr-Cyrl-RS"/>
        </w:rPr>
        <w:t xml:space="preserve">до 19. маја 2023. </w:t>
      </w:r>
      <w:r w:rsidRPr="008E59CE">
        <w:rPr>
          <w:rFonts w:ascii="Times New Roman" w:eastAsia="Times New Roman" w:hAnsi="Times New Roman" w:cs="Times New Roman"/>
          <w:b/>
          <w:color w:val="333333"/>
          <w:sz w:val="24"/>
          <w:szCs w:val="24"/>
        </w:rPr>
        <w:t>године.</w:t>
      </w:r>
    </w:p>
    <w:p w14:paraId="2319DAF3" w14:textId="77777777" w:rsidR="00A92EE6" w:rsidRPr="00326056" w:rsidRDefault="000E6259" w:rsidP="00A92EE6">
      <w:pPr>
        <w:shd w:val="clear" w:color="auto" w:fill="FFFFFF"/>
        <w:spacing w:after="0" w:line="240"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Пријавни формулар и конкурсна документација достављају се на српском језику у електронској форми у ПДФ формату (осим за буџет који није потребно претварати у ПДФ) </w:t>
      </w:r>
      <w:r w:rsidRPr="008E59CE">
        <w:rPr>
          <w:rFonts w:ascii="Times New Roman" w:eastAsia="Times New Roman" w:hAnsi="Times New Roman" w:cs="Times New Roman"/>
          <w:bCs/>
          <w:color w:val="333333"/>
          <w:sz w:val="24"/>
          <w:szCs w:val="24"/>
        </w:rPr>
        <w:t>за сваки документ посебно према редоследу наведеном у Пријави</w:t>
      </w:r>
      <w:r w:rsidRPr="008E59CE">
        <w:rPr>
          <w:rFonts w:ascii="Times New Roman" w:eastAsia="Times New Roman" w:hAnsi="Times New Roman" w:cs="Times New Roman"/>
          <w:color w:val="333333"/>
          <w:sz w:val="24"/>
          <w:szCs w:val="24"/>
        </w:rPr>
        <w:t>,</w:t>
      </w:r>
      <w:r w:rsidRPr="00A92EE6">
        <w:rPr>
          <w:rFonts w:ascii="Times New Roman" w:eastAsia="Times New Roman" w:hAnsi="Times New Roman" w:cs="Times New Roman"/>
          <w:color w:val="333333"/>
          <w:sz w:val="24"/>
          <w:szCs w:val="24"/>
        </w:rPr>
        <w:t xml:space="preserve"> на електронску адресу Центра: </w:t>
      </w:r>
      <w:r w:rsidR="00A92EE6" w:rsidRPr="00405024">
        <w:rPr>
          <w:rFonts w:ascii="Times New Roman" w:eastAsia="Times New Roman" w:hAnsi="Times New Roman" w:cs="Times New Roman"/>
          <w:b/>
          <w:bCs/>
          <w:sz w:val="24"/>
          <w:szCs w:val="24"/>
        </w:rPr>
        <w:t>konkurs2023@fcs.rs</w:t>
      </w:r>
      <w:r w:rsidR="00A92EE6" w:rsidRPr="00CA08FC">
        <w:rPr>
          <w:rFonts w:eastAsia="Times New Roman" w:cs="Arial"/>
        </w:rPr>
        <w:t> </w:t>
      </w:r>
      <w:r w:rsidRPr="00A92EE6">
        <w:rPr>
          <w:rFonts w:ascii="Times New Roman" w:eastAsia="Times New Roman" w:hAnsi="Times New Roman" w:cs="Times New Roman"/>
          <w:color w:val="333333"/>
          <w:sz w:val="24"/>
          <w:szCs w:val="24"/>
        </w:rPr>
        <w:t xml:space="preserve"> са обавезном назнаком назива пројекта и назива конкурса за који се п</w:t>
      </w:r>
      <w:r w:rsidR="00A92EE6">
        <w:rPr>
          <w:rFonts w:ascii="Times New Roman" w:eastAsia="Times New Roman" w:hAnsi="Times New Roman" w:cs="Times New Roman"/>
          <w:color w:val="333333"/>
          <w:sz w:val="24"/>
          <w:szCs w:val="24"/>
        </w:rPr>
        <w:t xml:space="preserve">ројекат пријављује, у </w:t>
      </w:r>
      <w:r w:rsidR="00A92EE6" w:rsidRPr="00405024">
        <w:rPr>
          <w:rFonts w:ascii="Times New Roman" w:eastAsia="Times New Roman" w:hAnsi="Times New Roman" w:cs="Times New Roman"/>
          <w:color w:val="333333"/>
          <w:sz w:val="24"/>
          <w:szCs w:val="24"/>
        </w:rPr>
        <w:t>subject-u.</w:t>
      </w:r>
    </w:p>
    <w:p w14:paraId="4E31DD0D" w14:textId="510A3890"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p>
    <w:p w14:paraId="69FA2A64" w14:textId="2D0FC520" w:rsidR="000E6259" w:rsidRPr="00A92EE6" w:rsidRDefault="000E6259" w:rsidP="008E59CE">
      <w:pPr>
        <w:shd w:val="clear" w:color="auto" w:fill="FFFFFF"/>
        <w:spacing w:after="450" w:line="276" w:lineRule="auto"/>
        <w:jc w:val="both"/>
        <w:rPr>
          <w:rFonts w:ascii="Times New Roman" w:eastAsia="Times New Roman" w:hAnsi="Times New Roman" w:cs="Times New Roman"/>
          <w:color w:val="333333"/>
          <w:sz w:val="24"/>
          <w:szCs w:val="24"/>
        </w:rPr>
      </w:pPr>
      <w:r w:rsidRPr="008E59CE">
        <w:rPr>
          <w:rFonts w:ascii="Times New Roman" w:eastAsia="Times New Roman" w:hAnsi="Times New Roman" w:cs="Times New Roman"/>
          <w:color w:val="333333"/>
          <w:sz w:val="24"/>
          <w:szCs w:val="24"/>
        </w:rPr>
        <w:t xml:space="preserve">Формулар конкурсне пријаве и прилози који су саставни део конкурсне документације, доступни су на интернет страници Филмског центра Србије </w:t>
      </w:r>
      <w:r w:rsidR="00A92EE6" w:rsidRPr="008E59CE">
        <w:rPr>
          <w:rFonts w:ascii="Times New Roman" w:eastAsia="Times New Roman" w:hAnsi="Times New Roman" w:cs="Times New Roman"/>
          <w:b/>
          <w:sz w:val="24"/>
          <w:szCs w:val="24"/>
          <w:lang w:val="sr-Cyrl-RS"/>
        </w:rPr>
        <w:t>(</w:t>
      </w:r>
      <w:hyperlink r:id="rId6" w:history="1">
        <w:r w:rsidR="00A92EE6" w:rsidRPr="008E59CE">
          <w:rPr>
            <w:rFonts w:ascii="Times New Roman" w:eastAsia="Times New Roman" w:hAnsi="Times New Roman" w:cs="Times New Roman"/>
            <w:b/>
            <w:sz w:val="24"/>
            <w:szCs w:val="24"/>
          </w:rPr>
          <w:t>www.fcs.rs</w:t>
        </w:r>
      </w:hyperlink>
      <w:r w:rsidR="00A92EE6" w:rsidRPr="008E59CE">
        <w:rPr>
          <w:rFonts w:ascii="Times New Roman" w:eastAsia="Times New Roman" w:hAnsi="Times New Roman" w:cs="Times New Roman"/>
          <w:b/>
          <w:color w:val="333333"/>
          <w:sz w:val="24"/>
          <w:szCs w:val="24"/>
        </w:rPr>
        <w:t>).</w:t>
      </w:r>
    </w:p>
    <w:p w14:paraId="3D392308"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5401C88A" w14:textId="77777777"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ДОНОШЕЊЕ ОДЛУКЕ</w:t>
      </w:r>
    </w:p>
    <w:p w14:paraId="63773FC8" w14:textId="22B0B6C2"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r w:rsidRPr="008E59CE">
        <w:rPr>
          <w:rFonts w:ascii="Times New Roman" w:eastAsia="Times New Roman" w:hAnsi="Times New Roman" w:cs="Times New Roman"/>
          <w:color w:val="333333"/>
          <w:sz w:val="24"/>
          <w:szCs w:val="24"/>
        </w:rPr>
        <w:t>Конкурсна комисија у року од 60 дана од затварања конкурса доноси предлог о избору пројеката </w:t>
      </w:r>
      <w:r w:rsidRPr="008E59CE">
        <w:rPr>
          <w:rFonts w:ascii="Times New Roman" w:eastAsia="Times New Roman" w:hAnsi="Times New Roman" w:cs="Times New Roman"/>
          <w:b/>
          <w:bCs/>
          <w:color w:val="333333"/>
          <w:sz w:val="24"/>
          <w:szCs w:val="24"/>
        </w:rPr>
        <w:t>до два дугометражна играна и до два дугометражна документарна филма са националном темом </w:t>
      </w:r>
      <w:r w:rsidR="008E59CE">
        <w:rPr>
          <w:rFonts w:ascii="Times New Roman" w:eastAsia="Times New Roman" w:hAnsi="Times New Roman" w:cs="Times New Roman"/>
          <w:color w:val="333333"/>
          <w:sz w:val="24"/>
          <w:szCs w:val="24"/>
          <w:lang w:val="sr-Cyrl-RS"/>
        </w:rPr>
        <w:t>на</w:t>
      </w:r>
      <w:r w:rsidRPr="008E59CE">
        <w:rPr>
          <w:rFonts w:ascii="Times New Roman" w:eastAsia="Times New Roman" w:hAnsi="Times New Roman" w:cs="Times New Roman"/>
          <w:color w:val="333333"/>
          <w:sz w:val="24"/>
          <w:szCs w:val="24"/>
        </w:rPr>
        <w:t xml:space="preserve"> основу </w:t>
      </w:r>
      <w:r w:rsidR="008E59CE">
        <w:rPr>
          <w:rFonts w:ascii="Times New Roman" w:eastAsia="Times New Roman" w:hAnsi="Times New Roman" w:cs="Times New Roman"/>
          <w:color w:val="333333"/>
          <w:sz w:val="24"/>
          <w:szCs w:val="24"/>
          <w:lang w:val="sr-Cyrl-RS"/>
        </w:rPr>
        <w:t xml:space="preserve">кога ће бити </w:t>
      </w:r>
      <w:r w:rsidR="008E59CE">
        <w:rPr>
          <w:rFonts w:ascii="Times New Roman" w:eastAsia="Times New Roman" w:hAnsi="Times New Roman" w:cs="Times New Roman"/>
          <w:color w:val="333333"/>
          <w:sz w:val="24"/>
          <w:szCs w:val="24"/>
        </w:rPr>
        <w:t>донета одлука</w:t>
      </w:r>
      <w:r w:rsidRPr="008E59CE">
        <w:rPr>
          <w:rFonts w:ascii="Times New Roman" w:eastAsia="Times New Roman" w:hAnsi="Times New Roman" w:cs="Times New Roman"/>
          <w:color w:val="333333"/>
          <w:sz w:val="24"/>
          <w:szCs w:val="24"/>
        </w:rPr>
        <w:t xml:space="preserve"> о избору пројеката и додели средстава за су</w:t>
      </w:r>
      <w:r w:rsidR="008E59CE">
        <w:rPr>
          <w:rFonts w:ascii="Times New Roman" w:eastAsia="Times New Roman" w:hAnsi="Times New Roman" w:cs="Times New Roman"/>
          <w:color w:val="333333"/>
          <w:sz w:val="24"/>
          <w:szCs w:val="24"/>
        </w:rPr>
        <w:t>финансирање изабраних пројеката.</w:t>
      </w:r>
    </w:p>
    <w:p w14:paraId="70D6B9D7" w14:textId="77777777" w:rsidR="000E6259" w:rsidRPr="00A92EE6" w:rsidRDefault="000E6259" w:rsidP="00A92EE6">
      <w:pPr>
        <w:shd w:val="clear" w:color="auto" w:fill="FFFFFF"/>
        <w:spacing w:after="0" w:line="276" w:lineRule="auto"/>
        <w:jc w:val="both"/>
        <w:rPr>
          <w:rFonts w:ascii="Times New Roman" w:eastAsia="Times New Roman" w:hAnsi="Times New Roman" w:cs="Times New Roman"/>
          <w:color w:val="333333"/>
          <w:sz w:val="24"/>
          <w:szCs w:val="24"/>
        </w:rPr>
      </w:pPr>
    </w:p>
    <w:p w14:paraId="78A4534E" w14:textId="2908E9C8"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8E59CE">
        <w:rPr>
          <w:rFonts w:ascii="Times New Roman" w:eastAsia="Times New Roman" w:hAnsi="Times New Roman" w:cs="Times New Roman"/>
          <w:color w:val="333333"/>
          <w:sz w:val="24"/>
          <w:szCs w:val="24"/>
        </w:rPr>
        <w:lastRenderedPageBreak/>
        <w:t xml:space="preserve">Са редитељима и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 </w:t>
      </w:r>
      <w:r w:rsidR="00256D77">
        <w:rPr>
          <w:rFonts w:ascii="Times New Roman" w:eastAsia="Times New Roman" w:hAnsi="Times New Roman" w:cs="Times New Roman"/>
          <w:color w:val="333333"/>
          <w:sz w:val="24"/>
          <w:szCs w:val="24"/>
          <w:lang w:val="sr-Cyrl-RS"/>
        </w:rPr>
        <w:t xml:space="preserve">биће </w:t>
      </w:r>
      <w:r w:rsidR="00256D77">
        <w:rPr>
          <w:rFonts w:ascii="Times New Roman" w:eastAsia="Times New Roman" w:hAnsi="Times New Roman" w:cs="Times New Roman"/>
          <w:color w:val="333333"/>
          <w:sz w:val="24"/>
          <w:szCs w:val="24"/>
        </w:rPr>
        <w:t>закључени</w:t>
      </w:r>
      <w:r w:rsidR="008E59CE">
        <w:rPr>
          <w:rFonts w:ascii="Times New Roman" w:eastAsia="Times New Roman" w:hAnsi="Times New Roman" w:cs="Times New Roman"/>
          <w:color w:val="333333"/>
          <w:sz w:val="24"/>
          <w:szCs w:val="24"/>
        </w:rPr>
        <w:t xml:space="preserve"> </w:t>
      </w:r>
      <w:bookmarkStart w:id="0" w:name="_GoBack"/>
      <w:bookmarkEnd w:id="0"/>
      <w:r w:rsidR="008E59CE">
        <w:rPr>
          <w:rFonts w:ascii="Times New Roman" w:eastAsia="Times New Roman" w:hAnsi="Times New Roman" w:cs="Times New Roman"/>
          <w:color w:val="333333"/>
          <w:sz w:val="24"/>
          <w:szCs w:val="24"/>
        </w:rPr>
        <w:t>уговори</w:t>
      </w:r>
      <w:r w:rsidRPr="008E59CE">
        <w:rPr>
          <w:rFonts w:ascii="Times New Roman" w:eastAsia="Times New Roman" w:hAnsi="Times New Roman" w:cs="Times New Roman"/>
          <w:color w:val="333333"/>
          <w:sz w:val="24"/>
          <w:szCs w:val="24"/>
        </w:rPr>
        <w:t xml:space="preserve"> о суфинансирању пројеката. </w:t>
      </w:r>
    </w:p>
    <w:p w14:paraId="531CCE3F" w14:textId="23058CE3" w:rsidR="000E6259" w:rsidRPr="008E59CE" w:rsidRDefault="000E6259" w:rsidP="00A92EE6">
      <w:pPr>
        <w:shd w:val="clear" w:color="auto" w:fill="FFFFFF"/>
        <w:spacing w:after="450" w:line="276" w:lineRule="auto"/>
        <w:jc w:val="both"/>
        <w:rPr>
          <w:rFonts w:ascii="Times New Roman" w:eastAsia="Times New Roman" w:hAnsi="Times New Roman" w:cs="Times New Roman"/>
          <w:b/>
          <w:color w:val="333333"/>
          <w:sz w:val="24"/>
          <w:szCs w:val="24"/>
        </w:rPr>
      </w:pPr>
      <w:r w:rsidRPr="008E59CE">
        <w:rPr>
          <w:rFonts w:ascii="Times New Roman" w:eastAsia="Times New Roman" w:hAnsi="Times New Roman" w:cs="Times New Roman"/>
          <w:b/>
          <w:color w:val="333333"/>
          <w:sz w:val="24"/>
          <w:szCs w:val="24"/>
        </w:rPr>
        <w:t>ОСТАЛЕ ИНФОРМАЦИЈЕ</w:t>
      </w:r>
    </w:p>
    <w:p w14:paraId="26FAA94C" w14:textId="443EB13F" w:rsidR="00772C4E" w:rsidRPr="00772C4E" w:rsidRDefault="00772C4E" w:rsidP="00772C4E">
      <w:pPr>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lang w:val="uz-Cyrl-UZ"/>
        </w:rPr>
        <w:t xml:space="preserve"> складу са Правилником о изменама и допунама Правилника о плану подрачуна консолидованог рачуна трезора („Сл. гласник РС</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uz-Cyrl-UZ"/>
        </w:rPr>
        <w:t xml:space="preserve">, број 143/22), подносилац захтева </w:t>
      </w:r>
      <w:r>
        <w:rPr>
          <w:rFonts w:ascii="Times New Roman" w:eastAsia="Times New Roman" w:hAnsi="Times New Roman" w:cs="Times New Roman"/>
          <w:sz w:val="24"/>
          <w:szCs w:val="24"/>
          <w:lang w:val="sr-Cyrl-RS"/>
        </w:rPr>
        <w:t xml:space="preserve">је </w:t>
      </w:r>
      <w:r>
        <w:rPr>
          <w:rFonts w:ascii="Times New Roman" w:eastAsia="Times New Roman" w:hAnsi="Times New Roman" w:cs="Times New Roman"/>
          <w:sz w:val="24"/>
          <w:szCs w:val="24"/>
          <w:lang w:val="uz-Cyrl-UZ"/>
        </w:rPr>
        <w:t xml:space="preserve">дужан да у надлежној филијали Управе за трезор отвори посебан наменски подрачун </w:t>
      </w:r>
      <w:r>
        <w:rPr>
          <w:rFonts w:ascii="Times New Roman" w:eastAsia="Times New Roman" w:hAnsi="Times New Roman" w:cs="Times New Roman"/>
          <w:sz w:val="24"/>
          <w:szCs w:val="24"/>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13212AEB"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7A783FA7" w14:textId="77777777" w:rsidR="000E6259" w:rsidRPr="00A92EE6" w:rsidRDefault="000E6259"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Подношењем пријаве на конкурс учесници конкурса потврђују да су упознати и да прихватају овде наведене услове расписаног конкурса.</w:t>
      </w:r>
    </w:p>
    <w:p w14:paraId="0C392C49" w14:textId="77777777" w:rsidR="00772C4E" w:rsidRPr="006B6538" w:rsidRDefault="000E6259" w:rsidP="00772C4E">
      <w:pPr>
        <w:shd w:val="clear" w:color="auto" w:fill="FFFFFF"/>
        <w:spacing w:after="0" w:line="276" w:lineRule="auto"/>
        <w:jc w:val="both"/>
        <w:rPr>
          <w:rFonts w:ascii="Times New Roman" w:eastAsia="Times New Roman" w:hAnsi="Times New Roman" w:cs="Times New Roman"/>
          <w:color w:val="333333"/>
          <w:sz w:val="24"/>
          <w:szCs w:val="24"/>
          <w:lang w:val="sr-Cyrl-RS"/>
        </w:rPr>
      </w:pPr>
      <w:r w:rsidRPr="00A92EE6">
        <w:rPr>
          <w:rFonts w:ascii="Times New Roman" w:eastAsia="Times New Roman" w:hAnsi="Times New Roman" w:cs="Times New Roman"/>
          <w:color w:val="333333"/>
          <w:sz w:val="24"/>
          <w:szCs w:val="24"/>
        </w:rPr>
        <w:t xml:space="preserve">Све додатне информације и објашњења од значаја за спровођење поступка конкурса могу се добити путем телефона број: </w:t>
      </w:r>
      <w:r w:rsidRPr="008E59CE">
        <w:rPr>
          <w:rFonts w:ascii="Times New Roman" w:eastAsia="Times New Roman" w:hAnsi="Times New Roman" w:cs="Times New Roman"/>
          <w:color w:val="333333"/>
          <w:sz w:val="24"/>
          <w:szCs w:val="24"/>
        </w:rPr>
        <w:t>011 2625-131,</w:t>
      </w:r>
      <w:r w:rsidRPr="00A92EE6">
        <w:rPr>
          <w:rFonts w:ascii="Times New Roman" w:eastAsia="Times New Roman" w:hAnsi="Times New Roman" w:cs="Times New Roman"/>
          <w:color w:val="333333"/>
          <w:sz w:val="24"/>
          <w:szCs w:val="24"/>
        </w:rPr>
        <w:t xml:space="preserve"> или путем електронске поште на</w:t>
      </w:r>
      <w:r w:rsidRPr="008E59CE">
        <w:rPr>
          <w:rFonts w:ascii="Times New Roman" w:eastAsia="Times New Roman" w:hAnsi="Times New Roman" w:cs="Times New Roman"/>
          <w:color w:val="333333"/>
          <w:sz w:val="24"/>
          <w:szCs w:val="24"/>
        </w:rPr>
        <w:t>: </w:t>
      </w:r>
      <w:r w:rsidR="00772C4E" w:rsidRPr="008E59CE">
        <w:rPr>
          <w:rFonts w:ascii="Times New Roman" w:eastAsia="Times New Roman" w:hAnsi="Times New Roman" w:cs="Times New Roman"/>
          <w:b/>
          <w:bCs/>
          <w:color w:val="333333"/>
          <w:sz w:val="24"/>
          <w:szCs w:val="24"/>
        </w:rPr>
        <w:t>konkurs2023@fcs.rs</w:t>
      </w:r>
      <w:r w:rsidR="00772C4E" w:rsidRPr="008E59CE">
        <w:rPr>
          <w:rFonts w:ascii="Times New Roman" w:eastAsia="Times New Roman" w:hAnsi="Times New Roman" w:cs="Times New Roman"/>
          <w:b/>
          <w:bCs/>
          <w:color w:val="333333"/>
          <w:sz w:val="24"/>
          <w:szCs w:val="24"/>
          <w:lang w:val="sr-Cyrl-RS"/>
        </w:rPr>
        <w:t>.</w:t>
      </w:r>
    </w:p>
    <w:p w14:paraId="722ED20A" w14:textId="3422915C" w:rsidR="000E6259" w:rsidRPr="00A92EE6" w:rsidRDefault="000E6259" w:rsidP="00A92EE6">
      <w:pPr>
        <w:jc w:val="both"/>
        <w:rPr>
          <w:rFonts w:ascii="Times New Roman" w:hAnsi="Times New Roman" w:cs="Times New Roman"/>
          <w:sz w:val="24"/>
          <w:szCs w:val="24"/>
        </w:rPr>
      </w:pPr>
    </w:p>
    <w:p w14:paraId="79DF333C" w14:textId="65502B04" w:rsidR="00732B85" w:rsidRPr="00A92EE6" w:rsidRDefault="00732B85" w:rsidP="00A92EE6">
      <w:pPr>
        <w:shd w:val="clear" w:color="auto" w:fill="FFFFFF"/>
        <w:spacing w:after="450" w:line="276" w:lineRule="auto"/>
        <w:jc w:val="both"/>
        <w:rPr>
          <w:rFonts w:ascii="Times New Roman" w:eastAsia="Times New Roman" w:hAnsi="Times New Roman" w:cs="Times New Roman"/>
          <w:color w:val="333333"/>
          <w:sz w:val="24"/>
          <w:szCs w:val="24"/>
        </w:rPr>
      </w:pPr>
      <w:r w:rsidRPr="00A92EE6">
        <w:rPr>
          <w:rFonts w:ascii="Times New Roman" w:eastAsia="Times New Roman" w:hAnsi="Times New Roman" w:cs="Times New Roman"/>
          <w:color w:val="333333"/>
          <w:sz w:val="24"/>
          <w:szCs w:val="24"/>
        </w:rPr>
        <w:t>  </w:t>
      </w:r>
    </w:p>
    <w:p w14:paraId="477C3BAB" w14:textId="77777777" w:rsidR="00035F6E" w:rsidRPr="00A92EE6" w:rsidRDefault="00035F6E" w:rsidP="00A92EE6">
      <w:pPr>
        <w:spacing w:line="276" w:lineRule="auto"/>
        <w:jc w:val="both"/>
        <w:rPr>
          <w:rFonts w:ascii="Times New Roman" w:hAnsi="Times New Roman" w:cs="Times New Roman"/>
          <w:sz w:val="24"/>
          <w:szCs w:val="24"/>
        </w:rPr>
      </w:pPr>
    </w:p>
    <w:sectPr w:rsidR="00035F6E" w:rsidRPr="00A92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56EEE"/>
    <w:multiLevelType w:val="multilevel"/>
    <w:tmpl w:val="C97E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30CCF"/>
    <w:multiLevelType w:val="hybridMultilevel"/>
    <w:tmpl w:val="3A3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90F21"/>
    <w:multiLevelType w:val="hybridMultilevel"/>
    <w:tmpl w:val="921A62E6"/>
    <w:lvl w:ilvl="0" w:tplc="0FBE50E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85"/>
    <w:rsid w:val="00003C17"/>
    <w:rsid w:val="00035F6E"/>
    <w:rsid w:val="000E6259"/>
    <w:rsid w:val="00207C0B"/>
    <w:rsid w:val="00256D77"/>
    <w:rsid w:val="002C0FC5"/>
    <w:rsid w:val="0030567E"/>
    <w:rsid w:val="00412D7E"/>
    <w:rsid w:val="004945F5"/>
    <w:rsid w:val="00622CCF"/>
    <w:rsid w:val="00732B85"/>
    <w:rsid w:val="00772C4E"/>
    <w:rsid w:val="0078508F"/>
    <w:rsid w:val="007B01B9"/>
    <w:rsid w:val="00826AC2"/>
    <w:rsid w:val="008E59CE"/>
    <w:rsid w:val="00A92EE6"/>
    <w:rsid w:val="00F2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8D58"/>
  <w15:chartTrackingRefBased/>
  <w15:docId w15:val="{21CBF79D-5C63-4659-9E61-115D97DE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B9"/>
    <w:pPr>
      <w:ind w:left="720"/>
      <w:contextualSpacing/>
    </w:pPr>
  </w:style>
  <w:style w:type="paragraph" w:styleId="NormalWeb">
    <w:name w:val="Normal (Web)"/>
    <w:basedOn w:val="Normal"/>
    <w:uiPriority w:val="99"/>
    <w:semiHidden/>
    <w:unhideWhenUsed/>
    <w:rsid w:val="004945F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2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5860">
      <w:bodyDiv w:val="1"/>
      <w:marLeft w:val="0"/>
      <w:marRight w:val="0"/>
      <w:marTop w:val="0"/>
      <w:marBottom w:val="0"/>
      <w:divBdr>
        <w:top w:val="none" w:sz="0" w:space="0" w:color="auto"/>
        <w:left w:val="none" w:sz="0" w:space="0" w:color="auto"/>
        <w:bottom w:val="none" w:sz="0" w:space="0" w:color="auto"/>
        <w:right w:val="none" w:sz="0" w:space="0" w:color="auto"/>
      </w:divBdr>
    </w:div>
    <w:div w:id="162569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s.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Vidović</dc:creator>
  <cp:keywords/>
  <dc:description/>
  <cp:lastModifiedBy>Jelena Jovanovic</cp:lastModifiedBy>
  <cp:revision>5</cp:revision>
  <dcterms:created xsi:type="dcterms:W3CDTF">2023-03-02T10:27:00Z</dcterms:created>
  <dcterms:modified xsi:type="dcterms:W3CDTF">2023-04-07T08:55:00Z</dcterms:modified>
</cp:coreProperties>
</file>